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9E" w:rsidRDefault="00BF0665">
      <w:pPr>
        <w:jc w:val="center"/>
        <w:rPr>
          <w:b/>
          <w:bCs/>
          <w:sz w:val="44"/>
          <w:szCs w:val="44"/>
        </w:rPr>
      </w:pPr>
      <w:r>
        <w:rPr>
          <w:rFonts w:hint="eastAsia"/>
          <w:b/>
          <w:bCs/>
          <w:sz w:val="44"/>
          <w:szCs w:val="44"/>
        </w:rPr>
        <w:t>校内直接采购需求</w:t>
      </w:r>
    </w:p>
    <w:p w:rsidR="0012469E" w:rsidRDefault="00BF0665">
      <w:pPr>
        <w:jc w:val="center"/>
        <w:rPr>
          <w:b/>
          <w:bCs/>
          <w:sz w:val="32"/>
          <w:szCs w:val="32"/>
        </w:rPr>
      </w:pPr>
      <w:r>
        <w:rPr>
          <w:rFonts w:hint="eastAsia"/>
          <w:b/>
          <w:bCs/>
          <w:sz w:val="32"/>
          <w:szCs w:val="32"/>
        </w:rPr>
        <w:t>第一部分</w:t>
      </w:r>
      <w:r>
        <w:rPr>
          <w:rFonts w:hint="eastAsia"/>
          <w:b/>
          <w:bCs/>
          <w:sz w:val="32"/>
          <w:szCs w:val="32"/>
        </w:rPr>
        <w:t xml:space="preserve"> </w:t>
      </w:r>
      <w:r>
        <w:rPr>
          <w:rFonts w:hint="eastAsia"/>
          <w:b/>
          <w:bCs/>
          <w:sz w:val="32"/>
          <w:szCs w:val="32"/>
        </w:rPr>
        <w:t>投标文件</w:t>
      </w:r>
    </w:p>
    <w:p w:rsidR="0012469E" w:rsidRDefault="00BF0665">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投标文件的语言</w:t>
      </w:r>
    </w:p>
    <w:p w:rsidR="0012469E" w:rsidRDefault="00BF0665">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投标文件及来往函件均应使用中文。</w:t>
      </w:r>
    </w:p>
    <w:p w:rsidR="0012469E" w:rsidRDefault="00BF0665">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12469E" w:rsidRDefault="00BF066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 xml:space="preserve">. </w:t>
      </w:r>
      <w:r>
        <w:rPr>
          <w:rFonts w:asciiTheme="minorEastAsia" w:hAnsiTheme="minorEastAsia" w:cstheme="minorEastAsia" w:hint="eastAsia"/>
          <w:sz w:val="24"/>
        </w:rPr>
        <w:t>投标文件的组成</w:t>
      </w:r>
    </w:p>
    <w:p w:rsidR="0012469E" w:rsidRDefault="00BF066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投标人编写的投标文件包括以下部分：</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投标函（格式见附件</w:t>
      </w:r>
      <w:r>
        <w:rPr>
          <w:rFonts w:asciiTheme="minorEastAsia" w:hAnsiTheme="minorEastAsia" w:cstheme="minorEastAsia" w:hint="eastAsia"/>
          <w:sz w:val="24"/>
        </w:rPr>
        <w:t>1</w:t>
      </w:r>
      <w:r>
        <w:rPr>
          <w:rFonts w:asciiTheme="minorEastAsia" w:hAnsiTheme="minorEastAsia" w:cstheme="minorEastAsia" w:hint="eastAsia"/>
          <w:sz w:val="24"/>
        </w:rPr>
        <w:t>）</w:t>
      </w:r>
      <w:bookmarkStart w:id="0" w:name="_GoBack"/>
      <w:bookmarkEnd w:id="0"/>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w:t>
      </w:r>
      <w:r>
        <w:rPr>
          <w:rFonts w:asciiTheme="minorEastAsia" w:hAnsiTheme="minorEastAsia" w:cstheme="minorEastAsia" w:hint="eastAsia"/>
          <w:sz w:val="24"/>
        </w:rPr>
        <w:t>2</w:t>
      </w:r>
      <w:r>
        <w:rPr>
          <w:rFonts w:asciiTheme="minorEastAsia" w:hAnsiTheme="minorEastAsia" w:cstheme="minorEastAsia" w:hint="eastAsia"/>
          <w:sz w:val="24"/>
        </w:rPr>
        <w:t>）</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投标人资格证明文件（详见三）</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投标人三年年以来类似服务业绩</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12469E" w:rsidRDefault="00BF0665">
      <w:pPr>
        <w:pStyle w:val="a6"/>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投标人认为需要陈述的其他内容</w:t>
      </w:r>
    </w:p>
    <w:p w:rsidR="0012469E" w:rsidRDefault="00BF066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投标人资格证明文件</w:t>
      </w:r>
    </w:p>
    <w:p w:rsidR="0012469E" w:rsidRDefault="00BF0665">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12469E" w:rsidRDefault="00BF0665">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w:t>
      </w:r>
      <w:r>
        <w:rPr>
          <w:rFonts w:asciiTheme="minorEastAsia" w:hAnsiTheme="minorEastAsia" w:cstheme="minorEastAsia" w:hint="eastAsia"/>
          <w:sz w:val="24"/>
        </w:rPr>
        <w:t>3</w:t>
      </w:r>
      <w:r>
        <w:rPr>
          <w:rFonts w:asciiTheme="minorEastAsia" w:hAnsiTheme="minorEastAsia" w:cstheme="minorEastAsia" w:hint="eastAsia"/>
          <w:sz w:val="24"/>
        </w:rPr>
        <w:t>）；</w:t>
      </w:r>
    </w:p>
    <w:p w:rsidR="0012469E" w:rsidRDefault="00BF0665">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w:t>
      </w:r>
      <w:r>
        <w:rPr>
          <w:rFonts w:asciiTheme="minorEastAsia" w:hAnsiTheme="minorEastAsia" w:cstheme="minorEastAsia" w:hint="eastAsia"/>
          <w:sz w:val="24"/>
        </w:rPr>
        <w:t>4</w:t>
      </w:r>
      <w:r>
        <w:rPr>
          <w:rFonts w:asciiTheme="minorEastAsia" w:hAnsiTheme="minorEastAsia" w:cstheme="minorEastAsia" w:hint="eastAsia"/>
          <w:sz w:val="24"/>
        </w:rPr>
        <w:t>）；</w:t>
      </w:r>
    </w:p>
    <w:p w:rsidR="0012469E" w:rsidRDefault="00BF0665">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“软件企业认定证书”复印件。</w:t>
      </w:r>
    </w:p>
    <w:p w:rsidR="0012469E" w:rsidRDefault="00BF0665">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 xml:space="preserve">. </w:t>
      </w:r>
      <w:r>
        <w:rPr>
          <w:rFonts w:asciiTheme="minorEastAsia" w:hAnsiTheme="minorEastAsia" w:cstheme="minorEastAsia" w:hint="eastAsia"/>
          <w:sz w:val="24"/>
        </w:rPr>
        <w:t>投标文件的形式及签署</w:t>
      </w:r>
    </w:p>
    <w:p w:rsidR="0012469E" w:rsidRDefault="00BF0665">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投标人需提交投标文件正本</w:t>
      </w:r>
      <w:r>
        <w:rPr>
          <w:rFonts w:asciiTheme="minorEastAsia" w:hAnsiTheme="minorEastAsia" w:cstheme="minorEastAsia" w:hint="eastAsia"/>
          <w:sz w:val="24"/>
        </w:rPr>
        <w:t>1</w:t>
      </w:r>
      <w:r>
        <w:rPr>
          <w:rFonts w:asciiTheme="minorEastAsia" w:hAnsiTheme="minorEastAsia" w:cstheme="minorEastAsia" w:hint="eastAsia"/>
          <w:sz w:val="24"/>
        </w:rPr>
        <w:t>份、副本</w:t>
      </w:r>
      <w:r>
        <w:rPr>
          <w:rFonts w:asciiTheme="minorEastAsia" w:hAnsiTheme="minorEastAsia" w:cstheme="minorEastAsia" w:hint="eastAsia"/>
          <w:sz w:val="24"/>
        </w:rPr>
        <w:t>4</w:t>
      </w:r>
      <w:r>
        <w:rPr>
          <w:rFonts w:asciiTheme="minorEastAsia" w:hAnsiTheme="minorEastAsia" w:cstheme="minorEastAsia" w:hint="eastAsia"/>
          <w:sz w:val="24"/>
        </w:rPr>
        <w:t>份，并在投标文件的封面上明确标明投标文件正本和副本。如投标文件正本与副本有不同之处，以正本为准。</w:t>
      </w:r>
    </w:p>
    <w:p w:rsidR="0012469E" w:rsidRDefault="00BF0665">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投标文件正本与副本均应使用</w:t>
      </w:r>
      <w:r>
        <w:rPr>
          <w:rFonts w:asciiTheme="minorEastAsia" w:hAnsiTheme="minorEastAsia" w:cstheme="minorEastAsia" w:hint="eastAsia"/>
          <w:sz w:val="24"/>
        </w:rPr>
        <w:t>A4</w:t>
      </w:r>
      <w:r>
        <w:rPr>
          <w:rFonts w:asciiTheme="minorEastAsia" w:hAnsiTheme="minorEastAsia" w:cstheme="minorEastAsia" w:hint="eastAsia"/>
          <w:sz w:val="24"/>
        </w:rPr>
        <w:t>型纸打印，图表等可按同样规格的倍数扩展，且经被授权人签署。</w:t>
      </w:r>
    </w:p>
    <w:p w:rsidR="0012469E" w:rsidRDefault="00BF0665">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投标文件不应有涂改、增删之处，但如有错误必须修改时，修改处必须由原被授权人签署。</w:t>
      </w:r>
    </w:p>
    <w:p w:rsidR="0012469E" w:rsidRDefault="00BF0665" w:rsidP="0012469E">
      <w:pPr>
        <w:pStyle w:val="1"/>
        <w:spacing w:beforeLines="50" w:afterLines="50"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p w:rsidR="00BF0665" w:rsidRPr="00C17417" w:rsidRDefault="00BF0665" w:rsidP="00BF0665">
      <w:pPr>
        <w:jc w:val="center"/>
        <w:rPr>
          <w:sz w:val="32"/>
          <w:szCs w:val="32"/>
        </w:rPr>
      </w:pPr>
      <w:r w:rsidRPr="00C17417">
        <w:rPr>
          <w:rFonts w:hint="eastAsia"/>
          <w:sz w:val="32"/>
          <w:szCs w:val="32"/>
        </w:rPr>
        <w:t>软件说明</w:t>
      </w:r>
    </w:p>
    <w:p w:rsidR="00BF0665" w:rsidRDefault="00BF0665" w:rsidP="00BF0665">
      <w:pPr>
        <w:ind w:firstLineChars="200" w:firstLine="480"/>
        <w:rPr>
          <w:sz w:val="24"/>
        </w:rPr>
      </w:pPr>
      <w:r>
        <w:rPr>
          <w:rFonts w:hint="eastAsia"/>
          <w:sz w:val="24"/>
        </w:rPr>
        <w:t>KeilMDK5.2</w:t>
      </w:r>
      <w:r>
        <w:rPr>
          <w:rFonts w:hint="eastAsia"/>
          <w:sz w:val="24"/>
        </w:rPr>
        <w:t>是美国</w:t>
      </w:r>
      <w:proofErr w:type="spellStart"/>
      <w:r>
        <w:rPr>
          <w:rFonts w:hint="eastAsia"/>
          <w:sz w:val="24"/>
        </w:rPr>
        <w:t>Keil</w:t>
      </w:r>
      <w:proofErr w:type="spellEnd"/>
      <w:r>
        <w:rPr>
          <w:rFonts w:hint="eastAsia"/>
          <w:sz w:val="24"/>
        </w:rPr>
        <w:t>公司的软件产品。</w:t>
      </w:r>
      <w:proofErr w:type="spellStart"/>
      <w:r w:rsidRPr="007053F3">
        <w:rPr>
          <w:sz w:val="24"/>
        </w:rPr>
        <w:t>Keil</w:t>
      </w:r>
      <w:proofErr w:type="spellEnd"/>
      <w:r w:rsidRPr="007053F3">
        <w:rPr>
          <w:sz w:val="24"/>
        </w:rPr>
        <w:t>公司是一家业界领先的微控制器（</w:t>
      </w:r>
      <w:r w:rsidRPr="007053F3">
        <w:rPr>
          <w:sz w:val="24"/>
        </w:rPr>
        <w:t>MCU</w:t>
      </w:r>
      <w:r w:rsidRPr="007053F3">
        <w:rPr>
          <w:sz w:val="24"/>
        </w:rPr>
        <w:t>）软件开发工具的独立供应商。</w:t>
      </w:r>
      <w:proofErr w:type="spellStart"/>
      <w:r w:rsidRPr="007053F3">
        <w:rPr>
          <w:sz w:val="24"/>
        </w:rPr>
        <w:t>Keil</w:t>
      </w:r>
      <w:proofErr w:type="spellEnd"/>
      <w:r w:rsidRPr="007053F3">
        <w:rPr>
          <w:sz w:val="24"/>
        </w:rPr>
        <w:t>公司由两家私人公司联合运营，分别是德国慕尼黑的</w:t>
      </w:r>
      <w:proofErr w:type="spellStart"/>
      <w:r w:rsidRPr="007053F3">
        <w:rPr>
          <w:sz w:val="24"/>
        </w:rPr>
        <w:t>Keil</w:t>
      </w:r>
      <w:proofErr w:type="spellEnd"/>
      <w:r w:rsidRPr="007053F3">
        <w:rPr>
          <w:sz w:val="24"/>
        </w:rPr>
        <w:t xml:space="preserve"> </w:t>
      </w:r>
      <w:proofErr w:type="spellStart"/>
      <w:r w:rsidRPr="007053F3">
        <w:rPr>
          <w:sz w:val="24"/>
        </w:rPr>
        <w:t>Elektronik</w:t>
      </w:r>
      <w:proofErr w:type="spellEnd"/>
      <w:r w:rsidRPr="007053F3">
        <w:rPr>
          <w:sz w:val="24"/>
        </w:rPr>
        <w:t xml:space="preserve"> GmbH</w:t>
      </w:r>
      <w:r w:rsidRPr="007053F3">
        <w:rPr>
          <w:sz w:val="24"/>
        </w:rPr>
        <w:t>和美国德克萨斯的</w:t>
      </w:r>
      <w:proofErr w:type="spellStart"/>
      <w:r w:rsidRPr="007053F3">
        <w:rPr>
          <w:sz w:val="24"/>
        </w:rPr>
        <w:t>Keil</w:t>
      </w:r>
      <w:proofErr w:type="spellEnd"/>
      <w:r w:rsidRPr="007053F3">
        <w:rPr>
          <w:sz w:val="24"/>
        </w:rPr>
        <w:t xml:space="preserve"> Software Inc</w:t>
      </w:r>
      <w:r w:rsidRPr="007053F3">
        <w:rPr>
          <w:sz w:val="24"/>
        </w:rPr>
        <w:t>。</w:t>
      </w:r>
      <w:proofErr w:type="spellStart"/>
      <w:r w:rsidRPr="007053F3">
        <w:rPr>
          <w:sz w:val="24"/>
        </w:rPr>
        <w:t>Keil</w:t>
      </w:r>
      <w:proofErr w:type="spellEnd"/>
      <w:r w:rsidRPr="007053F3">
        <w:rPr>
          <w:sz w:val="24"/>
        </w:rPr>
        <w:t>公司制造和销售种类广泛的开发工具，包括</w:t>
      </w:r>
      <w:r w:rsidRPr="007053F3">
        <w:rPr>
          <w:sz w:val="24"/>
        </w:rPr>
        <w:t>ANSI C</w:t>
      </w:r>
      <w:r w:rsidRPr="007053F3">
        <w:rPr>
          <w:sz w:val="24"/>
        </w:rPr>
        <w:t>编译器、宏汇编程序、调试器、连接器、库管理器、固件和实时操作系统核心（</w:t>
      </w:r>
      <w:r w:rsidRPr="007053F3">
        <w:rPr>
          <w:sz w:val="24"/>
        </w:rPr>
        <w:t>real-time kernel</w:t>
      </w:r>
      <w:r w:rsidRPr="007053F3">
        <w:rPr>
          <w:sz w:val="24"/>
        </w:rPr>
        <w:t>）。有超过</w:t>
      </w:r>
      <w:r w:rsidRPr="007053F3">
        <w:rPr>
          <w:sz w:val="24"/>
        </w:rPr>
        <w:t>10</w:t>
      </w:r>
      <w:r w:rsidRPr="007053F3">
        <w:rPr>
          <w:sz w:val="24"/>
        </w:rPr>
        <w:t>万名微控制器开发人员在使用这种得到业界认可的解决方案。其</w:t>
      </w:r>
      <w:proofErr w:type="spellStart"/>
      <w:r w:rsidRPr="007053F3">
        <w:rPr>
          <w:sz w:val="24"/>
        </w:rPr>
        <w:t>Keil</w:t>
      </w:r>
      <w:proofErr w:type="spellEnd"/>
      <w:r w:rsidRPr="007053F3">
        <w:rPr>
          <w:sz w:val="24"/>
        </w:rPr>
        <w:t xml:space="preserve"> C51</w:t>
      </w:r>
      <w:r w:rsidRPr="007053F3">
        <w:rPr>
          <w:sz w:val="24"/>
        </w:rPr>
        <w:t>编译器自</w:t>
      </w:r>
      <w:r w:rsidRPr="007053F3">
        <w:rPr>
          <w:sz w:val="24"/>
        </w:rPr>
        <w:t>1988</w:t>
      </w:r>
      <w:r w:rsidRPr="007053F3">
        <w:rPr>
          <w:sz w:val="24"/>
        </w:rPr>
        <w:t>年引入市场以来成为事实上的行业标</w:t>
      </w:r>
      <w:r w:rsidRPr="007053F3">
        <w:rPr>
          <w:rFonts w:hint="eastAsia"/>
          <w:sz w:val="24"/>
        </w:rPr>
        <w:t>准，并支持超过</w:t>
      </w:r>
      <w:r w:rsidRPr="007053F3">
        <w:rPr>
          <w:sz w:val="24"/>
        </w:rPr>
        <w:t>500</w:t>
      </w:r>
      <w:r w:rsidRPr="007053F3">
        <w:rPr>
          <w:sz w:val="24"/>
        </w:rPr>
        <w:t>种</w:t>
      </w:r>
      <w:r w:rsidRPr="007053F3">
        <w:rPr>
          <w:sz w:val="24"/>
        </w:rPr>
        <w:t>8051</w:t>
      </w:r>
      <w:r w:rsidRPr="007053F3">
        <w:rPr>
          <w:sz w:val="24"/>
        </w:rPr>
        <w:t>变种。</w:t>
      </w:r>
      <w:proofErr w:type="spellStart"/>
      <w:r w:rsidRPr="007053F3">
        <w:rPr>
          <w:sz w:val="24"/>
        </w:rPr>
        <w:t>Keil</w:t>
      </w:r>
      <w:proofErr w:type="spellEnd"/>
      <w:r w:rsidRPr="007053F3">
        <w:rPr>
          <w:sz w:val="24"/>
        </w:rPr>
        <w:t>公司</w:t>
      </w:r>
      <w:r w:rsidRPr="007053F3">
        <w:rPr>
          <w:sz w:val="24"/>
        </w:rPr>
        <w:t>2005</w:t>
      </w:r>
      <w:r w:rsidRPr="007053F3">
        <w:rPr>
          <w:sz w:val="24"/>
        </w:rPr>
        <w:t>年由</w:t>
      </w:r>
      <w:r w:rsidRPr="007053F3">
        <w:rPr>
          <w:sz w:val="24"/>
        </w:rPr>
        <w:t>ARM</w:t>
      </w:r>
      <w:r w:rsidRPr="007053F3">
        <w:rPr>
          <w:sz w:val="24"/>
        </w:rPr>
        <w:t>公司收购。其两家公司分别更名为</w:t>
      </w:r>
      <w:r w:rsidRPr="007053F3">
        <w:rPr>
          <w:sz w:val="24"/>
        </w:rPr>
        <w:t>ARM Germany GmbH</w:t>
      </w:r>
      <w:r w:rsidRPr="007053F3">
        <w:rPr>
          <w:sz w:val="24"/>
        </w:rPr>
        <w:t>和</w:t>
      </w:r>
      <w:r w:rsidRPr="007053F3">
        <w:rPr>
          <w:sz w:val="24"/>
        </w:rPr>
        <w:t>ARM Inc</w:t>
      </w:r>
      <w:r w:rsidRPr="007053F3">
        <w:rPr>
          <w:sz w:val="24"/>
        </w:rPr>
        <w:t>。</w:t>
      </w:r>
    </w:p>
    <w:p w:rsidR="00BF0665" w:rsidRDefault="00BF0665" w:rsidP="00BF0665">
      <w:pPr>
        <w:ind w:firstLineChars="200" w:firstLine="480"/>
        <w:rPr>
          <w:sz w:val="24"/>
        </w:rPr>
      </w:pPr>
      <w:r w:rsidRPr="00E610FF">
        <w:rPr>
          <w:sz w:val="24"/>
        </w:rPr>
        <w:t>MDK-ARM</w:t>
      </w:r>
      <w:r w:rsidRPr="00E610FF">
        <w:rPr>
          <w:sz w:val="24"/>
        </w:rPr>
        <w:t>软件为基于</w:t>
      </w:r>
      <w:r w:rsidRPr="00E610FF">
        <w:rPr>
          <w:sz w:val="24"/>
        </w:rPr>
        <w:t>Cortex-M</w:t>
      </w:r>
      <w:r w:rsidRPr="00E610FF">
        <w:rPr>
          <w:sz w:val="24"/>
        </w:rPr>
        <w:t>、</w:t>
      </w:r>
      <w:r w:rsidRPr="00E610FF">
        <w:rPr>
          <w:sz w:val="24"/>
        </w:rPr>
        <w:t>Cortex-R4</w:t>
      </w:r>
      <w:r w:rsidRPr="00E610FF">
        <w:rPr>
          <w:sz w:val="24"/>
        </w:rPr>
        <w:t>、</w:t>
      </w:r>
      <w:r w:rsidRPr="00E610FF">
        <w:rPr>
          <w:sz w:val="24"/>
        </w:rPr>
        <w:t>ARM7</w:t>
      </w:r>
      <w:r w:rsidRPr="00E610FF">
        <w:rPr>
          <w:sz w:val="24"/>
        </w:rPr>
        <w:t>、</w:t>
      </w:r>
      <w:r w:rsidRPr="00E610FF">
        <w:rPr>
          <w:sz w:val="24"/>
        </w:rPr>
        <w:t>ARM9</w:t>
      </w:r>
      <w:r w:rsidRPr="00E610FF">
        <w:rPr>
          <w:sz w:val="24"/>
        </w:rPr>
        <w:t>处理器设备提供了一个完整的开发环境。</w:t>
      </w:r>
      <w:r w:rsidRPr="00E610FF">
        <w:rPr>
          <w:sz w:val="24"/>
        </w:rPr>
        <w:t xml:space="preserve"> MDK-ARM</w:t>
      </w:r>
      <w:r w:rsidRPr="00E610FF">
        <w:rPr>
          <w:sz w:val="24"/>
        </w:rPr>
        <w:t>专为微控制器应用而设计，而且功能强大，能够满足大多数苛刻的嵌入式应用。</w:t>
      </w:r>
    </w:p>
    <w:p w:rsidR="00BF0665" w:rsidRDefault="00BF0665" w:rsidP="00BF0665">
      <w:pPr>
        <w:ind w:firstLineChars="200" w:firstLine="480"/>
        <w:rPr>
          <w:sz w:val="24"/>
        </w:rPr>
      </w:pPr>
      <w:proofErr w:type="spellStart"/>
      <w:r w:rsidRPr="00E610FF">
        <w:rPr>
          <w:sz w:val="24"/>
        </w:rPr>
        <w:t>Keil</w:t>
      </w:r>
      <w:proofErr w:type="spellEnd"/>
      <w:r w:rsidRPr="00E610FF">
        <w:rPr>
          <w:sz w:val="24"/>
        </w:rPr>
        <w:t xml:space="preserve"> C51</w:t>
      </w:r>
      <w:r w:rsidRPr="00E610FF">
        <w:rPr>
          <w:sz w:val="24"/>
        </w:rPr>
        <w:t>是美国</w:t>
      </w:r>
      <w:proofErr w:type="spellStart"/>
      <w:r w:rsidRPr="00E610FF">
        <w:rPr>
          <w:sz w:val="24"/>
        </w:rPr>
        <w:t>Keil</w:t>
      </w:r>
      <w:proofErr w:type="spellEnd"/>
      <w:r w:rsidRPr="00E610FF">
        <w:rPr>
          <w:sz w:val="24"/>
        </w:rPr>
        <w:t xml:space="preserve"> Software</w:t>
      </w:r>
      <w:r w:rsidRPr="00E610FF">
        <w:rPr>
          <w:sz w:val="24"/>
        </w:rPr>
        <w:t>公司出品的</w:t>
      </w:r>
      <w:r w:rsidRPr="00E610FF">
        <w:rPr>
          <w:sz w:val="24"/>
        </w:rPr>
        <w:t>51</w:t>
      </w:r>
      <w:r w:rsidRPr="00E610FF">
        <w:rPr>
          <w:sz w:val="24"/>
        </w:rPr>
        <w:t>系列兼容单片机</w:t>
      </w:r>
      <w:r w:rsidRPr="00E610FF">
        <w:rPr>
          <w:sz w:val="24"/>
        </w:rPr>
        <w:t>C</w:t>
      </w:r>
      <w:r w:rsidRPr="00E610FF">
        <w:rPr>
          <w:sz w:val="24"/>
        </w:rPr>
        <w:t>语言软件开发系统，与汇编相比，</w:t>
      </w:r>
      <w:r w:rsidRPr="00E610FF">
        <w:rPr>
          <w:sz w:val="24"/>
        </w:rPr>
        <w:t>C</w:t>
      </w:r>
      <w:r w:rsidRPr="00E610FF">
        <w:rPr>
          <w:sz w:val="24"/>
        </w:rPr>
        <w:t>语言在功能上、结构性、可读性、可维护性上有明显的优势，因而易学易用。</w:t>
      </w:r>
      <w:proofErr w:type="spellStart"/>
      <w:r w:rsidRPr="00E610FF">
        <w:rPr>
          <w:sz w:val="24"/>
        </w:rPr>
        <w:t>Keil</w:t>
      </w:r>
      <w:proofErr w:type="spellEnd"/>
      <w:r w:rsidRPr="00E610FF">
        <w:rPr>
          <w:sz w:val="24"/>
        </w:rPr>
        <w:t>提供了包括</w:t>
      </w:r>
      <w:r w:rsidRPr="00E610FF">
        <w:rPr>
          <w:sz w:val="24"/>
        </w:rPr>
        <w:t>C</w:t>
      </w:r>
      <w:r w:rsidRPr="00E610FF">
        <w:rPr>
          <w:sz w:val="24"/>
        </w:rPr>
        <w:t>编译器、宏汇编、链接器、库管理和一个功能强大的仿真调试器等在内的完整开发方案，通过一个集成开发环境（</w:t>
      </w:r>
      <w:proofErr w:type="spellStart"/>
      <w:r w:rsidRPr="00E610FF">
        <w:rPr>
          <w:sz w:val="24"/>
        </w:rPr>
        <w:t>μVision</w:t>
      </w:r>
      <w:proofErr w:type="spellEnd"/>
      <w:r w:rsidRPr="00E610FF">
        <w:rPr>
          <w:sz w:val="24"/>
        </w:rPr>
        <w:t>）将这些部分组合在一起。运行</w:t>
      </w:r>
      <w:proofErr w:type="spellStart"/>
      <w:r w:rsidRPr="00E610FF">
        <w:rPr>
          <w:sz w:val="24"/>
        </w:rPr>
        <w:t>Keil</w:t>
      </w:r>
      <w:proofErr w:type="spellEnd"/>
      <w:r w:rsidRPr="00E610FF">
        <w:rPr>
          <w:sz w:val="24"/>
        </w:rPr>
        <w:t>软件需要</w:t>
      </w:r>
      <w:r w:rsidRPr="00E610FF">
        <w:rPr>
          <w:sz w:val="24"/>
        </w:rPr>
        <w:t>WIN98</w:t>
      </w:r>
      <w:r w:rsidRPr="00E610FF">
        <w:rPr>
          <w:sz w:val="24"/>
        </w:rPr>
        <w:t>、</w:t>
      </w:r>
      <w:r w:rsidRPr="00E610FF">
        <w:rPr>
          <w:sz w:val="24"/>
        </w:rPr>
        <w:t>NT</w:t>
      </w:r>
      <w:r w:rsidRPr="00E610FF">
        <w:rPr>
          <w:sz w:val="24"/>
        </w:rPr>
        <w:t>、</w:t>
      </w:r>
      <w:r w:rsidRPr="00E610FF">
        <w:rPr>
          <w:sz w:val="24"/>
        </w:rPr>
        <w:t>WIN2000</w:t>
      </w:r>
      <w:r w:rsidRPr="00E610FF">
        <w:rPr>
          <w:sz w:val="24"/>
        </w:rPr>
        <w:t>、</w:t>
      </w:r>
      <w:r w:rsidRPr="00E610FF">
        <w:rPr>
          <w:sz w:val="24"/>
        </w:rPr>
        <w:t>WINXP</w:t>
      </w:r>
      <w:r w:rsidRPr="00E610FF">
        <w:rPr>
          <w:sz w:val="24"/>
        </w:rPr>
        <w:t>等操作系统。</w:t>
      </w:r>
    </w:p>
    <w:p w:rsidR="00BF0665" w:rsidRPr="00D87C24" w:rsidRDefault="00BF0665" w:rsidP="00BF0665">
      <w:pPr>
        <w:ind w:firstLineChars="200" w:firstLine="480"/>
        <w:rPr>
          <w:sz w:val="24"/>
        </w:rPr>
      </w:pPr>
      <w:r w:rsidRPr="00D87C24">
        <w:rPr>
          <w:sz w:val="24"/>
        </w:rPr>
        <w:t>PK51</w:t>
      </w:r>
      <w:r w:rsidRPr="00D87C24">
        <w:rPr>
          <w:sz w:val="24"/>
        </w:rPr>
        <w:t>即</w:t>
      </w:r>
      <w:r w:rsidRPr="00D87C24">
        <w:rPr>
          <w:sz w:val="24"/>
        </w:rPr>
        <w:t xml:space="preserve"> </w:t>
      </w:r>
      <w:proofErr w:type="spellStart"/>
      <w:r w:rsidRPr="00D87C24">
        <w:rPr>
          <w:sz w:val="24"/>
        </w:rPr>
        <w:t>Keil</w:t>
      </w:r>
      <w:proofErr w:type="spellEnd"/>
      <w:r w:rsidRPr="00D87C24">
        <w:rPr>
          <w:sz w:val="24"/>
        </w:rPr>
        <w:t xml:space="preserve"> C51 </w:t>
      </w:r>
      <w:r w:rsidRPr="00D87C24">
        <w:rPr>
          <w:sz w:val="24"/>
        </w:rPr>
        <w:t>的全套开发工具，包括</w:t>
      </w:r>
      <w:proofErr w:type="spellStart"/>
      <w:r w:rsidRPr="00D87C24">
        <w:rPr>
          <w:sz w:val="24"/>
        </w:rPr>
        <w:t>uVision</w:t>
      </w:r>
      <w:proofErr w:type="spellEnd"/>
      <w:r w:rsidRPr="00D87C24">
        <w:rPr>
          <w:sz w:val="24"/>
        </w:rPr>
        <w:t xml:space="preserve"> IDE</w:t>
      </w:r>
      <w:r w:rsidRPr="00D87C24">
        <w:rPr>
          <w:sz w:val="24"/>
        </w:rPr>
        <w:t>、编译器、调试器和仿真器等所有功能。</w:t>
      </w:r>
    </w:p>
    <w:p w:rsidR="00BF0665" w:rsidRPr="000167D2" w:rsidRDefault="00BF0665" w:rsidP="00BF0665">
      <w:pPr>
        <w:ind w:firstLineChars="200" w:firstLine="480"/>
        <w:rPr>
          <w:sz w:val="24"/>
        </w:rPr>
      </w:pPr>
      <w:r w:rsidRPr="00D87C24">
        <w:rPr>
          <w:rFonts w:hint="eastAsia"/>
          <w:sz w:val="24"/>
        </w:rPr>
        <w:t>支持</w:t>
      </w:r>
      <w:r w:rsidRPr="00D87C24">
        <w:rPr>
          <w:sz w:val="24"/>
        </w:rPr>
        <w:t>8051</w:t>
      </w:r>
      <w:r w:rsidRPr="00D87C24">
        <w:rPr>
          <w:sz w:val="24"/>
        </w:rPr>
        <w:t>微控制器的</w:t>
      </w:r>
      <w:r w:rsidRPr="00D87C24">
        <w:rPr>
          <w:sz w:val="24"/>
        </w:rPr>
        <w:t>PK51</w:t>
      </w:r>
      <w:r w:rsidRPr="00D87C24">
        <w:rPr>
          <w:sz w:val="24"/>
        </w:rPr>
        <w:t>专业开发工具，支持所有的</w:t>
      </w:r>
      <w:r w:rsidRPr="00D87C24">
        <w:rPr>
          <w:sz w:val="24"/>
        </w:rPr>
        <w:t>8051</w:t>
      </w:r>
      <w:r w:rsidRPr="00D87C24">
        <w:rPr>
          <w:sz w:val="24"/>
        </w:rPr>
        <w:t>系列的芯片，包括那些具有扩展存储器和指令集的新设备（比如</w:t>
      </w:r>
      <w:r w:rsidRPr="00D87C24">
        <w:rPr>
          <w:sz w:val="24"/>
        </w:rPr>
        <w:t xml:space="preserve"> Dallas 390/5240/400</w:t>
      </w:r>
      <w:r w:rsidRPr="00D87C24">
        <w:rPr>
          <w:sz w:val="24"/>
        </w:rPr>
        <w:t>，</w:t>
      </w:r>
      <w:r w:rsidRPr="00D87C24">
        <w:rPr>
          <w:sz w:val="24"/>
        </w:rPr>
        <w:t>Philips 51MX</w:t>
      </w:r>
      <w:r w:rsidRPr="00D87C24">
        <w:rPr>
          <w:sz w:val="24"/>
        </w:rPr>
        <w:t>以及</w:t>
      </w:r>
      <w:r w:rsidRPr="00D87C24">
        <w:rPr>
          <w:sz w:val="24"/>
        </w:rPr>
        <w:t xml:space="preserve">Analog Devices </w:t>
      </w:r>
      <w:proofErr w:type="spellStart"/>
      <w:r w:rsidRPr="00D87C24">
        <w:rPr>
          <w:sz w:val="24"/>
        </w:rPr>
        <w:t>MicroConverters</w:t>
      </w:r>
      <w:proofErr w:type="spellEnd"/>
      <w:r w:rsidRPr="00D87C24">
        <w:rPr>
          <w:sz w:val="24"/>
        </w:rPr>
        <w:t>），经典设备以及具有</w:t>
      </w:r>
      <w:r w:rsidRPr="00D87C24">
        <w:rPr>
          <w:sz w:val="24"/>
        </w:rPr>
        <w:t>IP</w:t>
      </w:r>
      <w:r w:rsidRPr="00D87C24">
        <w:rPr>
          <w:sz w:val="24"/>
        </w:rPr>
        <w:t>核的设备，即来自以下公司的设备：</w:t>
      </w:r>
      <w:r w:rsidRPr="00D87C24">
        <w:rPr>
          <w:sz w:val="24"/>
        </w:rPr>
        <w:t>Analog Devices</w:t>
      </w:r>
      <w:r w:rsidRPr="00D87C24">
        <w:rPr>
          <w:sz w:val="24"/>
        </w:rPr>
        <w:t>，</w:t>
      </w:r>
      <w:r w:rsidRPr="00D87C24">
        <w:rPr>
          <w:sz w:val="24"/>
        </w:rPr>
        <w:t>Atmel</w:t>
      </w:r>
      <w:r w:rsidRPr="00D87C24">
        <w:rPr>
          <w:sz w:val="24"/>
        </w:rPr>
        <w:t>，</w:t>
      </w:r>
      <w:r w:rsidRPr="00D87C24">
        <w:rPr>
          <w:sz w:val="24"/>
        </w:rPr>
        <w:t>Cypress Semiconductor</w:t>
      </w:r>
      <w:r w:rsidRPr="00D87C24">
        <w:rPr>
          <w:sz w:val="24"/>
        </w:rPr>
        <w:t>，</w:t>
      </w:r>
      <w:r w:rsidRPr="00D87C24">
        <w:rPr>
          <w:sz w:val="24"/>
        </w:rPr>
        <w:t xml:space="preserve"> Dallas Semiconductor</w:t>
      </w:r>
      <w:r w:rsidRPr="00D87C24">
        <w:rPr>
          <w:sz w:val="24"/>
        </w:rPr>
        <w:t>，</w:t>
      </w:r>
      <w:r w:rsidRPr="00D87C24">
        <w:rPr>
          <w:sz w:val="24"/>
        </w:rPr>
        <w:t>Goal</w:t>
      </w:r>
      <w:r w:rsidRPr="00D87C24">
        <w:rPr>
          <w:sz w:val="24"/>
        </w:rPr>
        <w:t>，</w:t>
      </w:r>
      <w:proofErr w:type="spellStart"/>
      <w:r w:rsidRPr="00D87C24">
        <w:rPr>
          <w:sz w:val="24"/>
        </w:rPr>
        <w:t>Hynix</w:t>
      </w:r>
      <w:proofErr w:type="spellEnd"/>
      <w:r w:rsidRPr="00D87C24">
        <w:rPr>
          <w:sz w:val="24"/>
        </w:rPr>
        <w:t>，</w:t>
      </w:r>
      <w:r w:rsidRPr="00D87C24">
        <w:rPr>
          <w:sz w:val="24"/>
        </w:rPr>
        <w:t>Infineon</w:t>
      </w:r>
      <w:r w:rsidRPr="00D87C24">
        <w:rPr>
          <w:sz w:val="24"/>
        </w:rPr>
        <w:t>，</w:t>
      </w:r>
      <w:r w:rsidRPr="00D87C24">
        <w:rPr>
          <w:sz w:val="24"/>
        </w:rPr>
        <w:t>Intel</w:t>
      </w:r>
      <w:r w:rsidRPr="00D87C24">
        <w:rPr>
          <w:sz w:val="24"/>
        </w:rPr>
        <w:t>，</w:t>
      </w:r>
      <w:r w:rsidRPr="00D87C24">
        <w:rPr>
          <w:sz w:val="24"/>
        </w:rPr>
        <w:t>NXP</w:t>
      </w:r>
      <w:r w:rsidRPr="00D87C24">
        <w:rPr>
          <w:sz w:val="24"/>
        </w:rPr>
        <w:t>，</w:t>
      </w:r>
      <w:r w:rsidRPr="00D87C24">
        <w:rPr>
          <w:sz w:val="24"/>
        </w:rPr>
        <w:t>OKI</w:t>
      </w:r>
      <w:r w:rsidRPr="00D87C24">
        <w:rPr>
          <w:sz w:val="24"/>
        </w:rPr>
        <w:t>，</w:t>
      </w:r>
      <w:r w:rsidRPr="00D87C24">
        <w:rPr>
          <w:sz w:val="24"/>
        </w:rPr>
        <w:t>Silicon Labs</w:t>
      </w:r>
      <w:r w:rsidRPr="00D87C24">
        <w:rPr>
          <w:sz w:val="24"/>
        </w:rPr>
        <w:t>，</w:t>
      </w:r>
      <w:r w:rsidRPr="00D87C24">
        <w:rPr>
          <w:sz w:val="24"/>
        </w:rPr>
        <w:t>SMSC</w:t>
      </w:r>
      <w:r w:rsidRPr="00D87C24">
        <w:rPr>
          <w:sz w:val="24"/>
        </w:rPr>
        <w:t>，</w:t>
      </w:r>
      <w:r w:rsidRPr="00D87C24">
        <w:rPr>
          <w:sz w:val="24"/>
        </w:rPr>
        <w:t>STMicroelectronics</w:t>
      </w:r>
      <w:r w:rsidRPr="00D87C24">
        <w:rPr>
          <w:sz w:val="24"/>
        </w:rPr>
        <w:t>，</w:t>
      </w:r>
      <w:r w:rsidRPr="00D87C24">
        <w:rPr>
          <w:sz w:val="24"/>
        </w:rPr>
        <w:t>Synopsis</w:t>
      </w:r>
      <w:r w:rsidRPr="00D87C24">
        <w:rPr>
          <w:sz w:val="24"/>
        </w:rPr>
        <w:t>，</w:t>
      </w:r>
      <w:r w:rsidRPr="00D87C24">
        <w:rPr>
          <w:sz w:val="24"/>
        </w:rPr>
        <w:t>TDK</w:t>
      </w:r>
      <w:r w:rsidRPr="00D87C24">
        <w:rPr>
          <w:sz w:val="24"/>
        </w:rPr>
        <w:t>，</w:t>
      </w:r>
      <w:r w:rsidRPr="00D87C24">
        <w:rPr>
          <w:sz w:val="24"/>
        </w:rPr>
        <w:t>Temic</w:t>
      </w:r>
      <w:r w:rsidRPr="00D87C24">
        <w:rPr>
          <w:sz w:val="24"/>
        </w:rPr>
        <w:t>，</w:t>
      </w:r>
      <w:r w:rsidRPr="00D87C24">
        <w:rPr>
          <w:sz w:val="24"/>
        </w:rPr>
        <w:t>Texas Instruments</w:t>
      </w:r>
      <w:r w:rsidRPr="00D87C24">
        <w:rPr>
          <w:sz w:val="24"/>
        </w:rPr>
        <w:t>及</w:t>
      </w:r>
      <w:proofErr w:type="spellStart"/>
      <w:r w:rsidRPr="00D87C24">
        <w:rPr>
          <w:sz w:val="24"/>
        </w:rPr>
        <w:t>Winbond</w:t>
      </w:r>
      <w:proofErr w:type="spellEnd"/>
      <w:r w:rsidRPr="00D87C24">
        <w:rPr>
          <w:sz w:val="24"/>
        </w:rPr>
        <w:t>。</w:t>
      </w:r>
    </w:p>
    <w:p w:rsidR="00BF0665" w:rsidRPr="00C17417" w:rsidRDefault="00BF0665" w:rsidP="00BF0665">
      <w:pPr>
        <w:rPr>
          <w:b/>
          <w:sz w:val="28"/>
          <w:szCs w:val="28"/>
        </w:rPr>
      </w:pPr>
      <w:r w:rsidRPr="00C17417">
        <w:rPr>
          <w:rFonts w:hint="eastAsia"/>
          <w:b/>
          <w:sz w:val="28"/>
          <w:szCs w:val="28"/>
        </w:rPr>
        <w:t>软件</w:t>
      </w:r>
      <w:r>
        <w:rPr>
          <w:rFonts w:hint="eastAsia"/>
          <w:b/>
          <w:sz w:val="28"/>
          <w:szCs w:val="28"/>
        </w:rPr>
        <w:t>功能和</w:t>
      </w:r>
      <w:r w:rsidRPr="00C17417">
        <w:rPr>
          <w:rFonts w:hint="eastAsia"/>
          <w:b/>
          <w:sz w:val="28"/>
          <w:szCs w:val="28"/>
        </w:rPr>
        <w:t>特点：</w:t>
      </w:r>
    </w:p>
    <w:p w:rsidR="00BF0665" w:rsidRPr="00680154" w:rsidRDefault="00BF0665" w:rsidP="00BF0665">
      <w:pPr>
        <w:rPr>
          <w:sz w:val="24"/>
        </w:rPr>
      </w:pPr>
      <w:r>
        <w:rPr>
          <w:rFonts w:hint="eastAsia"/>
          <w:sz w:val="24"/>
        </w:rPr>
        <w:t>MDK-ARM</w:t>
      </w:r>
      <w:r>
        <w:rPr>
          <w:rFonts w:hint="eastAsia"/>
          <w:sz w:val="24"/>
        </w:rPr>
        <w:t>的特点：</w:t>
      </w:r>
    </w:p>
    <w:p w:rsidR="00BF0665" w:rsidRPr="00146690" w:rsidRDefault="00BF0665" w:rsidP="00BF0665">
      <w:pPr>
        <w:pStyle w:val="a6"/>
        <w:numPr>
          <w:ilvl w:val="0"/>
          <w:numId w:val="8"/>
        </w:numPr>
        <w:ind w:firstLineChars="0"/>
        <w:rPr>
          <w:sz w:val="24"/>
        </w:rPr>
      </w:pPr>
      <w:r w:rsidRPr="00146690">
        <w:rPr>
          <w:rFonts w:hint="eastAsia"/>
          <w:sz w:val="24"/>
        </w:rPr>
        <w:t>完美支持</w:t>
      </w:r>
      <w:r w:rsidRPr="00146690">
        <w:rPr>
          <w:sz w:val="24"/>
        </w:rPr>
        <w:t>Cortex-M V8</w:t>
      </w:r>
      <w:r w:rsidRPr="00146690">
        <w:rPr>
          <w:sz w:val="24"/>
        </w:rPr>
        <w:t>、</w:t>
      </w:r>
      <w:r w:rsidRPr="00146690">
        <w:rPr>
          <w:sz w:val="24"/>
        </w:rPr>
        <w:t>Cortex-M</w:t>
      </w:r>
      <w:r w:rsidRPr="00146690">
        <w:rPr>
          <w:sz w:val="24"/>
        </w:rPr>
        <w:t>、</w:t>
      </w:r>
      <w:r w:rsidRPr="00146690">
        <w:rPr>
          <w:sz w:val="24"/>
        </w:rPr>
        <w:t>Cortex-A</w:t>
      </w:r>
      <w:r w:rsidRPr="00146690">
        <w:rPr>
          <w:sz w:val="24"/>
        </w:rPr>
        <w:t>、</w:t>
      </w:r>
      <w:r w:rsidRPr="00146690">
        <w:rPr>
          <w:sz w:val="24"/>
        </w:rPr>
        <w:t>Cortex-R4</w:t>
      </w:r>
      <w:r w:rsidRPr="00146690">
        <w:rPr>
          <w:sz w:val="24"/>
        </w:rPr>
        <w:t>、</w:t>
      </w:r>
      <w:r w:rsidRPr="00146690">
        <w:rPr>
          <w:sz w:val="24"/>
        </w:rPr>
        <w:t>ARM7</w:t>
      </w:r>
      <w:r w:rsidRPr="00146690">
        <w:rPr>
          <w:sz w:val="24"/>
        </w:rPr>
        <w:t>和</w:t>
      </w:r>
      <w:r w:rsidRPr="00146690">
        <w:rPr>
          <w:sz w:val="24"/>
        </w:rPr>
        <w:t>ARM9</w:t>
      </w:r>
      <w:r w:rsidRPr="00146690">
        <w:rPr>
          <w:sz w:val="24"/>
        </w:rPr>
        <w:t>系列器件。</w:t>
      </w:r>
    </w:p>
    <w:p w:rsidR="00BF0665" w:rsidRPr="00146690" w:rsidRDefault="00BF0665" w:rsidP="00BF0665">
      <w:pPr>
        <w:pStyle w:val="a6"/>
        <w:numPr>
          <w:ilvl w:val="0"/>
          <w:numId w:val="8"/>
        </w:numPr>
        <w:ind w:firstLineChars="0"/>
        <w:rPr>
          <w:sz w:val="24"/>
        </w:rPr>
      </w:pPr>
      <w:r w:rsidRPr="00146690">
        <w:rPr>
          <w:rFonts w:hint="eastAsia"/>
          <w:sz w:val="24"/>
        </w:rPr>
        <w:t>可使用在安全性较高要求的应用中和工程需要编译器长期支持的环境</w:t>
      </w:r>
    </w:p>
    <w:p w:rsidR="00BF0665" w:rsidRPr="00146690" w:rsidRDefault="00BF0665" w:rsidP="00BF0665">
      <w:pPr>
        <w:pStyle w:val="a6"/>
        <w:numPr>
          <w:ilvl w:val="0"/>
          <w:numId w:val="8"/>
        </w:numPr>
        <w:ind w:firstLineChars="0"/>
        <w:rPr>
          <w:sz w:val="24"/>
        </w:rPr>
      </w:pPr>
      <w:r w:rsidRPr="00146690">
        <w:rPr>
          <w:rFonts w:hint="eastAsia"/>
          <w:sz w:val="24"/>
        </w:rPr>
        <w:t>业行领先的</w:t>
      </w:r>
      <w:r w:rsidRPr="00146690">
        <w:rPr>
          <w:sz w:val="24"/>
        </w:rPr>
        <w:t>ARM C/C++</w:t>
      </w:r>
      <w:r w:rsidRPr="00146690">
        <w:rPr>
          <w:sz w:val="24"/>
        </w:rPr>
        <w:t>编译工具链</w:t>
      </w:r>
    </w:p>
    <w:p w:rsidR="00BF0665" w:rsidRPr="00146690" w:rsidRDefault="00BF0665" w:rsidP="00BF0665">
      <w:pPr>
        <w:pStyle w:val="a6"/>
        <w:numPr>
          <w:ilvl w:val="0"/>
          <w:numId w:val="8"/>
        </w:numPr>
        <w:ind w:firstLineChars="0"/>
        <w:rPr>
          <w:sz w:val="24"/>
        </w:rPr>
      </w:pPr>
      <w:r w:rsidRPr="00146690">
        <w:rPr>
          <w:rFonts w:hint="eastAsia"/>
          <w:sz w:val="24"/>
        </w:rPr>
        <w:t>提供前期虚拟器模型，满足新架构</w:t>
      </w:r>
      <w:proofErr w:type="gramStart"/>
      <w:r w:rsidRPr="00146690">
        <w:rPr>
          <w:rFonts w:hint="eastAsia"/>
          <w:sz w:val="24"/>
        </w:rPr>
        <w:t>下软件</w:t>
      </w:r>
      <w:proofErr w:type="gramEnd"/>
      <w:r w:rsidRPr="00146690">
        <w:rPr>
          <w:rFonts w:hint="eastAsia"/>
          <w:sz w:val="24"/>
        </w:rPr>
        <w:t>验证</w:t>
      </w:r>
    </w:p>
    <w:p w:rsidR="00BF0665" w:rsidRPr="00146690" w:rsidRDefault="00BF0665" w:rsidP="00BF0665">
      <w:pPr>
        <w:pStyle w:val="a6"/>
        <w:numPr>
          <w:ilvl w:val="0"/>
          <w:numId w:val="8"/>
        </w:numPr>
        <w:ind w:firstLineChars="0"/>
        <w:rPr>
          <w:sz w:val="24"/>
        </w:rPr>
      </w:pPr>
      <w:r w:rsidRPr="00146690">
        <w:rPr>
          <w:rFonts w:hint="eastAsia"/>
          <w:sz w:val="24"/>
        </w:rPr>
        <w:t>稳定的</w:t>
      </w:r>
      <w:proofErr w:type="spellStart"/>
      <w:r w:rsidRPr="00146690">
        <w:rPr>
          <w:sz w:val="24"/>
        </w:rPr>
        <w:t>Keil</w:t>
      </w:r>
      <w:proofErr w:type="spellEnd"/>
      <w:r w:rsidRPr="00146690">
        <w:rPr>
          <w:sz w:val="24"/>
        </w:rPr>
        <w:t xml:space="preserve"> RTX </w:t>
      </w:r>
      <w:r w:rsidRPr="00146690">
        <w:rPr>
          <w:sz w:val="24"/>
        </w:rPr>
        <w:t>，小封装实时操作系统（带源码）</w:t>
      </w:r>
    </w:p>
    <w:p w:rsidR="00BF0665" w:rsidRPr="00146690" w:rsidRDefault="00BF0665" w:rsidP="00BF0665">
      <w:pPr>
        <w:pStyle w:val="a6"/>
        <w:numPr>
          <w:ilvl w:val="0"/>
          <w:numId w:val="8"/>
        </w:numPr>
        <w:ind w:firstLineChars="0"/>
        <w:rPr>
          <w:sz w:val="24"/>
        </w:rPr>
      </w:pPr>
      <w:r w:rsidRPr="00146690">
        <w:rPr>
          <w:rFonts w:hint="eastAsia"/>
          <w:sz w:val="24"/>
        </w:rPr>
        <w:t>μ</w:t>
      </w:r>
      <w:r w:rsidRPr="00146690">
        <w:rPr>
          <w:sz w:val="24"/>
        </w:rPr>
        <w:t>Vision</w:t>
      </w:r>
      <w:r>
        <w:rPr>
          <w:rFonts w:hint="eastAsia"/>
          <w:sz w:val="24"/>
        </w:rPr>
        <w:t>5</w:t>
      </w:r>
      <w:r w:rsidRPr="00146690">
        <w:rPr>
          <w:sz w:val="24"/>
        </w:rPr>
        <w:t xml:space="preserve"> IDE</w:t>
      </w:r>
      <w:r w:rsidRPr="00146690">
        <w:rPr>
          <w:sz w:val="24"/>
        </w:rPr>
        <w:t>集成开发环境，调试器和仿真环境</w:t>
      </w:r>
    </w:p>
    <w:p w:rsidR="00BF0665" w:rsidRPr="00146690" w:rsidRDefault="00BF0665" w:rsidP="00BF0665">
      <w:pPr>
        <w:pStyle w:val="a6"/>
        <w:numPr>
          <w:ilvl w:val="0"/>
          <w:numId w:val="8"/>
        </w:numPr>
        <w:ind w:firstLineChars="0"/>
        <w:rPr>
          <w:sz w:val="24"/>
        </w:rPr>
      </w:pPr>
      <w:r w:rsidRPr="00146690">
        <w:rPr>
          <w:sz w:val="24"/>
        </w:rPr>
        <w:t>TCP/IP</w:t>
      </w:r>
      <w:r w:rsidRPr="00146690">
        <w:rPr>
          <w:sz w:val="24"/>
        </w:rPr>
        <w:t>网络套件提供多种的协议和各种应用</w:t>
      </w:r>
    </w:p>
    <w:p w:rsidR="00BF0665" w:rsidRPr="00146690" w:rsidRDefault="00BF0665" w:rsidP="00BF0665">
      <w:pPr>
        <w:pStyle w:val="a6"/>
        <w:numPr>
          <w:ilvl w:val="0"/>
          <w:numId w:val="8"/>
        </w:numPr>
        <w:ind w:firstLineChars="0"/>
        <w:rPr>
          <w:sz w:val="24"/>
        </w:rPr>
      </w:pPr>
      <w:r w:rsidRPr="00146690">
        <w:rPr>
          <w:rFonts w:hint="eastAsia"/>
          <w:sz w:val="24"/>
        </w:rPr>
        <w:t>保证</w:t>
      </w:r>
      <w:proofErr w:type="spellStart"/>
      <w:r w:rsidRPr="00146690">
        <w:rPr>
          <w:sz w:val="24"/>
        </w:rPr>
        <w:t>IoT</w:t>
      </w:r>
      <w:proofErr w:type="spellEnd"/>
      <w:r w:rsidRPr="00146690">
        <w:rPr>
          <w:sz w:val="24"/>
        </w:rPr>
        <w:t>应用安全连接到互联网需要</w:t>
      </w:r>
    </w:p>
    <w:p w:rsidR="00BF0665" w:rsidRPr="00146690" w:rsidRDefault="00BF0665" w:rsidP="00BF0665">
      <w:pPr>
        <w:pStyle w:val="a6"/>
        <w:numPr>
          <w:ilvl w:val="0"/>
          <w:numId w:val="8"/>
        </w:numPr>
        <w:ind w:firstLineChars="0"/>
        <w:rPr>
          <w:sz w:val="24"/>
        </w:rPr>
      </w:pPr>
      <w:r w:rsidRPr="00146690">
        <w:rPr>
          <w:rFonts w:hint="eastAsia"/>
          <w:sz w:val="24"/>
        </w:rPr>
        <w:t>提供带标准驱动类的</w:t>
      </w:r>
      <w:r w:rsidRPr="00146690">
        <w:rPr>
          <w:sz w:val="24"/>
        </w:rPr>
        <w:t xml:space="preserve">USB </w:t>
      </w:r>
      <w:r w:rsidRPr="00146690">
        <w:rPr>
          <w:sz w:val="24"/>
        </w:rPr>
        <w:t>设备和</w:t>
      </w:r>
      <w:r w:rsidRPr="00146690">
        <w:rPr>
          <w:sz w:val="24"/>
        </w:rPr>
        <w:t xml:space="preserve">USB </w:t>
      </w:r>
      <w:r w:rsidRPr="00146690">
        <w:rPr>
          <w:sz w:val="24"/>
        </w:rPr>
        <w:t>主机</w:t>
      </w:r>
      <w:proofErr w:type="gramStart"/>
      <w:r w:rsidRPr="00146690">
        <w:rPr>
          <w:sz w:val="24"/>
        </w:rPr>
        <w:t>栈</w:t>
      </w:r>
      <w:proofErr w:type="gramEnd"/>
    </w:p>
    <w:p w:rsidR="00BF0665" w:rsidRPr="00146690" w:rsidRDefault="00BF0665" w:rsidP="00BF0665">
      <w:pPr>
        <w:pStyle w:val="a6"/>
        <w:numPr>
          <w:ilvl w:val="0"/>
          <w:numId w:val="8"/>
        </w:numPr>
        <w:ind w:firstLineChars="0"/>
        <w:rPr>
          <w:sz w:val="24"/>
        </w:rPr>
      </w:pPr>
      <w:r w:rsidRPr="00146690">
        <w:rPr>
          <w:rFonts w:hint="eastAsia"/>
          <w:sz w:val="24"/>
        </w:rPr>
        <w:t>为带图形用户接口的嵌入式系统提供了完善的</w:t>
      </w:r>
      <w:r w:rsidRPr="00146690">
        <w:rPr>
          <w:sz w:val="24"/>
        </w:rPr>
        <w:t>GUI</w:t>
      </w:r>
      <w:r w:rsidRPr="00146690">
        <w:rPr>
          <w:sz w:val="24"/>
        </w:rPr>
        <w:t>库支持</w:t>
      </w:r>
    </w:p>
    <w:p w:rsidR="00BF0665" w:rsidRPr="00146690" w:rsidRDefault="00BF0665" w:rsidP="00BF0665">
      <w:pPr>
        <w:pStyle w:val="a6"/>
        <w:numPr>
          <w:ilvl w:val="0"/>
          <w:numId w:val="8"/>
        </w:numPr>
        <w:ind w:firstLineChars="0"/>
        <w:rPr>
          <w:sz w:val="24"/>
        </w:rPr>
      </w:pPr>
      <w:proofErr w:type="spellStart"/>
      <w:r w:rsidRPr="00146690">
        <w:rPr>
          <w:sz w:val="24"/>
        </w:rPr>
        <w:t>ULINKpro</w:t>
      </w:r>
      <w:proofErr w:type="spellEnd"/>
      <w:r w:rsidRPr="00146690">
        <w:rPr>
          <w:sz w:val="24"/>
        </w:rPr>
        <w:t>可实时分析运行中的应用程序，且能记录</w:t>
      </w:r>
      <w:r w:rsidRPr="00146690">
        <w:rPr>
          <w:sz w:val="24"/>
        </w:rPr>
        <w:t>Cortex-M</w:t>
      </w:r>
      <w:r w:rsidRPr="00146690">
        <w:rPr>
          <w:sz w:val="24"/>
        </w:rPr>
        <w:t>指令的每一次执行</w:t>
      </w:r>
    </w:p>
    <w:p w:rsidR="00BF0665" w:rsidRPr="00146690" w:rsidRDefault="00BF0665" w:rsidP="00BF0665">
      <w:pPr>
        <w:pStyle w:val="a6"/>
        <w:numPr>
          <w:ilvl w:val="0"/>
          <w:numId w:val="8"/>
        </w:numPr>
        <w:ind w:firstLineChars="0"/>
        <w:rPr>
          <w:sz w:val="24"/>
        </w:rPr>
      </w:pPr>
      <w:r w:rsidRPr="00146690">
        <w:rPr>
          <w:rFonts w:hint="eastAsia"/>
          <w:sz w:val="24"/>
        </w:rPr>
        <w:t>关于程序运行的完整代码覆盖率信息</w:t>
      </w:r>
    </w:p>
    <w:p w:rsidR="00BF0665" w:rsidRPr="00146690" w:rsidRDefault="00BF0665" w:rsidP="00BF0665">
      <w:pPr>
        <w:pStyle w:val="a6"/>
        <w:numPr>
          <w:ilvl w:val="0"/>
          <w:numId w:val="8"/>
        </w:numPr>
        <w:ind w:firstLineChars="0"/>
        <w:rPr>
          <w:sz w:val="24"/>
        </w:rPr>
      </w:pPr>
      <w:r w:rsidRPr="00146690">
        <w:rPr>
          <w:rFonts w:hint="eastAsia"/>
          <w:sz w:val="24"/>
        </w:rPr>
        <w:lastRenderedPageBreak/>
        <w:t>执行分析工具和性能分析器可使程序得到最优化</w:t>
      </w:r>
    </w:p>
    <w:p w:rsidR="00BF0665" w:rsidRPr="00146690" w:rsidRDefault="00BF0665" w:rsidP="00BF0665">
      <w:pPr>
        <w:pStyle w:val="a6"/>
        <w:numPr>
          <w:ilvl w:val="0"/>
          <w:numId w:val="8"/>
        </w:numPr>
        <w:ind w:firstLineChars="0"/>
        <w:rPr>
          <w:sz w:val="24"/>
        </w:rPr>
      </w:pPr>
      <w:r w:rsidRPr="00146690">
        <w:rPr>
          <w:rFonts w:hint="eastAsia"/>
          <w:sz w:val="24"/>
        </w:rPr>
        <w:t>大量的项目例程帮助你快速熟悉</w:t>
      </w:r>
      <w:r w:rsidRPr="00146690">
        <w:rPr>
          <w:sz w:val="24"/>
        </w:rPr>
        <w:t>MDK-ARM</w:t>
      </w:r>
      <w:r w:rsidRPr="00146690">
        <w:rPr>
          <w:sz w:val="24"/>
        </w:rPr>
        <w:t>强大的内置功能</w:t>
      </w:r>
      <w:r w:rsidRPr="00146690">
        <w:rPr>
          <w:sz w:val="24"/>
        </w:rPr>
        <w:t xml:space="preserve"> </w:t>
      </w:r>
    </w:p>
    <w:p w:rsidR="00BF0665" w:rsidRPr="00146690" w:rsidRDefault="00BF0665" w:rsidP="00BF0665">
      <w:pPr>
        <w:pStyle w:val="a6"/>
        <w:numPr>
          <w:ilvl w:val="0"/>
          <w:numId w:val="8"/>
        </w:numPr>
        <w:ind w:firstLineChars="0"/>
        <w:rPr>
          <w:sz w:val="24"/>
        </w:rPr>
      </w:pPr>
      <w:r w:rsidRPr="00146690">
        <w:rPr>
          <w:sz w:val="24"/>
        </w:rPr>
        <w:t>DS-MDK Streamline</w:t>
      </w:r>
      <w:r w:rsidRPr="00146690">
        <w:rPr>
          <w:sz w:val="24"/>
        </w:rPr>
        <w:t>实现</w:t>
      </w:r>
      <w:r w:rsidRPr="00146690">
        <w:rPr>
          <w:sz w:val="24"/>
        </w:rPr>
        <w:t>Cortex-A/Cortex-M</w:t>
      </w:r>
      <w:r w:rsidRPr="00146690">
        <w:rPr>
          <w:sz w:val="24"/>
        </w:rPr>
        <w:t>异构下的性能分析</w:t>
      </w:r>
    </w:p>
    <w:p w:rsidR="00BF0665" w:rsidRDefault="00BF0665" w:rsidP="00BF0665">
      <w:pPr>
        <w:pStyle w:val="a6"/>
        <w:numPr>
          <w:ilvl w:val="0"/>
          <w:numId w:val="8"/>
        </w:numPr>
        <w:ind w:firstLineChars="0"/>
        <w:rPr>
          <w:sz w:val="24"/>
        </w:rPr>
      </w:pPr>
      <w:r w:rsidRPr="00146690">
        <w:rPr>
          <w:rFonts w:hint="eastAsia"/>
          <w:sz w:val="24"/>
        </w:rPr>
        <w:t>符合</w:t>
      </w:r>
      <w:r w:rsidRPr="00146690">
        <w:rPr>
          <w:sz w:val="24"/>
        </w:rPr>
        <w:t>CMSIS (Cortex</w:t>
      </w:r>
      <w:r w:rsidRPr="00146690">
        <w:rPr>
          <w:sz w:val="24"/>
        </w:rPr>
        <w:t>微控制器软件接口标准</w:t>
      </w:r>
      <w:r w:rsidRPr="00146690">
        <w:rPr>
          <w:sz w:val="24"/>
        </w:rPr>
        <w:t>)</w:t>
      </w:r>
    </w:p>
    <w:p w:rsidR="00BF0665" w:rsidRDefault="00BF0665" w:rsidP="00BF0665">
      <w:pPr>
        <w:rPr>
          <w:sz w:val="24"/>
        </w:rPr>
      </w:pPr>
      <w:r>
        <w:rPr>
          <w:rFonts w:hint="eastAsia"/>
          <w:sz w:val="24"/>
        </w:rPr>
        <w:t>PK51</w:t>
      </w:r>
      <w:r>
        <w:rPr>
          <w:rFonts w:hint="eastAsia"/>
          <w:sz w:val="24"/>
        </w:rPr>
        <w:t>的特点：</w:t>
      </w:r>
    </w:p>
    <w:p w:rsidR="00BF0665" w:rsidRPr="00D87C24" w:rsidRDefault="00BF0665" w:rsidP="00BF0665">
      <w:pPr>
        <w:ind w:firstLineChars="200" w:firstLine="480"/>
        <w:rPr>
          <w:sz w:val="24"/>
        </w:rPr>
      </w:pPr>
      <w:r w:rsidRPr="00D87C24">
        <w:rPr>
          <w:rFonts w:hint="eastAsia"/>
          <w:sz w:val="24"/>
        </w:rPr>
        <w:t>使用</w:t>
      </w:r>
      <w:r w:rsidRPr="00D87C24">
        <w:rPr>
          <w:sz w:val="24"/>
        </w:rPr>
        <w:t>PK51</w:t>
      </w:r>
      <w:r w:rsidRPr="00D87C24">
        <w:rPr>
          <w:sz w:val="24"/>
        </w:rPr>
        <w:t>专业开发套件，你可</w:t>
      </w:r>
      <w:proofErr w:type="gramStart"/>
      <w:r w:rsidRPr="00D87C24">
        <w:rPr>
          <w:sz w:val="24"/>
        </w:rPr>
        <w:t>轻松访问</w:t>
      </w:r>
      <w:proofErr w:type="gramEnd"/>
      <w:r w:rsidRPr="00D87C24">
        <w:rPr>
          <w:sz w:val="24"/>
        </w:rPr>
        <w:t>8051</w:t>
      </w:r>
      <w:r w:rsidRPr="00D87C24">
        <w:rPr>
          <w:sz w:val="24"/>
        </w:rPr>
        <w:t>系列的片上外设和其他关键功能。</w:t>
      </w:r>
    </w:p>
    <w:p w:rsidR="00BF0665" w:rsidRPr="00680154" w:rsidRDefault="00BF0665" w:rsidP="00BF0665">
      <w:pPr>
        <w:pStyle w:val="a6"/>
        <w:numPr>
          <w:ilvl w:val="0"/>
          <w:numId w:val="9"/>
        </w:numPr>
        <w:ind w:firstLineChars="0"/>
        <w:rPr>
          <w:sz w:val="24"/>
        </w:rPr>
      </w:pPr>
      <w:proofErr w:type="spellStart"/>
      <w:r w:rsidRPr="00680154">
        <w:rPr>
          <w:sz w:val="24"/>
        </w:rPr>
        <w:t>uVision</w:t>
      </w:r>
      <w:proofErr w:type="spellEnd"/>
    </w:p>
    <w:p w:rsidR="00BF0665" w:rsidRPr="00D87C24" w:rsidRDefault="00BF0665" w:rsidP="00BF0665">
      <w:pPr>
        <w:ind w:firstLineChars="400" w:firstLine="960"/>
        <w:rPr>
          <w:sz w:val="24"/>
        </w:rPr>
      </w:pPr>
      <w:r w:rsidRPr="00D87C24">
        <w:rPr>
          <w:rFonts w:hint="eastAsia"/>
          <w:sz w:val="24"/>
        </w:rPr>
        <w:t>集成开发环境</w:t>
      </w:r>
    </w:p>
    <w:p w:rsidR="00BF0665" w:rsidRPr="00D87C24" w:rsidRDefault="00BF0665" w:rsidP="00BF0665">
      <w:pPr>
        <w:ind w:firstLineChars="400" w:firstLine="960"/>
        <w:rPr>
          <w:sz w:val="24"/>
        </w:rPr>
      </w:pPr>
      <w:r w:rsidRPr="00D87C24">
        <w:rPr>
          <w:rFonts w:hint="eastAsia"/>
          <w:sz w:val="24"/>
        </w:rPr>
        <w:t>调试器</w:t>
      </w:r>
    </w:p>
    <w:p w:rsidR="00BF0665" w:rsidRPr="00D87C24" w:rsidRDefault="00BF0665" w:rsidP="00BF0665">
      <w:pPr>
        <w:ind w:firstLineChars="400" w:firstLine="960"/>
        <w:rPr>
          <w:sz w:val="24"/>
        </w:rPr>
      </w:pPr>
      <w:r w:rsidRPr="00D87C24">
        <w:rPr>
          <w:rFonts w:hint="eastAsia"/>
          <w:sz w:val="24"/>
        </w:rPr>
        <w:t>模拟器</w:t>
      </w:r>
    </w:p>
    <w:p w:rsidR="00BF0665" w:rsidRPr="00D87C24" w:rsidRDefault="00BF0665" w:rsidP="00BF0665">
      <w:pPr>
        <w:pStyle w:val="a6"/>
        <w:numPr>
          <w:ilvl w:val="0"/>
          <w:numId w:val="9"/>
        </w:numPr>
        <w:ind w:firstLineChars="0"/>
        <w:rPr>
          <w:sz w:val="24"/>
        </w:rPr>
      </w:pPr>
      <w:proofErr w:type="spellStart"/>
      <w:r w:rsidRPr="00D87C24">
        <w:rPr>
          <w:sz w:val="24"/>
        </w:rPr>
        <w:t>keil</w:t>
      </w:r>
      <w:proofErr w:type="spellEnd"/>
      <w:r w:rsidRPr="00D87C24">
        <w:rPr>
          <w:sz w:val="24"/>
        </w:rPr>
        <w:t xml:space="preserve"> c51</w:t>
      </w:r>
      <w:r w:rsidRPr="00D87C24">
        <w:rPr>
          <w:sz w:val="24"/>
        </w:rPr>
        <w:t>扩展</w:t>
      </w:r>
      <w:r w:rsidRPr="00D87C24">
        <w:rPr>
          <w:sz w:val="24"/>
        </w:rPr>
        <w:t>8051</w:t>
      </w:r>
      <w:r w:rsidRPr="00D87C24">
        <w:rPr>
          <w:sz w:val="24"/>
        </w:rPr>
        <w:t>编译工具</w:t>
      </w:r>
      <w:r w:rsidRPr="00D87C24">
        <w:rPr>
          <w:sz w:val="24"/>
        </w:rPr>
        <w:t xml:space="preserve"> </w:t>
      </w:r>
    </w:p>
    <w:p w:rsidR="00BF0665" w:rsidRPr="00D87C24" w:rsidRDefault="00BF0665" w:rsidP="00BF0665">
      <w:pPr>
        <w:ind w:firstLineChars="400" w:firstLine="960"/>
        <w:rPr>
          <w:sz w:val="24"/>
        </w:rPr>
      </w:pPr>
      <w:r w:rsidRPr="00D87C24">
        <w:rPr>
          <w:sz w:val="24"/>
        </w:rPr>
        <w:t xml:space="preserve">AX51 </w:t>
      </w:r>
      <w:r w:rsidRPr="00D87C24">
        <w:rPr>
          <w:sz w:val="24"/>
        </w:rPr>
        <w:t>宏汇编器</w:t>
      </w:r>
      <w:r w:rsidRPr="00D87C24">
        <w:rPr>
          <w:sz w:val="24"/>
        </w:rPr>
        <w:t xml:space="preserve"> </w:t>
      </w:r>
    </w:p>
    <w:p w:rsidR="00BF0665" w:rsidRPr="00D87C24" w:rsidRDefault="00BF0665" w:rsidP="00BF0665">
      <w:pPr>
        <w:ind w:firstLineChars="400" w:firstLine="960"/>
        <w:rPr>
          <w:sz w:val="24"/>
        </w:rPr>
      </w:pPr>
      <w:r w:rsidRPr="00D87C24">
        <w:rPr>
          <w:sz w:val="24"/>
        </w:rPr>
        <w:t xml:space="preserve">CX51 ANSI C </w:t>
      </w:r>
      <w:r w:rsidRPr="00D87C24">
        <w:rPr>
          <w:sz w:val="24"/>
        </w:rPr>
        <w:t>编译器</w:t>
      </w:r>
      <w:r w:rsidRPr="00D87C24">
        <w:rPr>
          <w:sz w:val="24"/>
        </w:rPr>
        <w:t xml:space="preserve"> </w:t>
      </w:r>
    </w:p>
    <w:p w:rsidR="00BF0665" w:rsidRPr="00D87C24" w:rsidRDefault="00BF0665" w:rsidP="00BF0665">
      <w:pPr>
        <w:ind w:firstLineChars="400" w:firstLine="960"/>
        <w:rPr>
          <w:sz w:val="24"/>
        </w:rPr>
      </w:pPr>
      <w:r w:rsidRPr="00D87C24">
        <w:rPr>
          <w:sz w:val="24"/>
        </w:rPr>
        <w:t>LX51</w:t>
      </w:r>
      <w:r w:rsidRPr="00D87C24">
        <w:rPr>
          <w:sz w:val="24"/>
        </w:rPr>
        <w:t>链接器</w:t>
      </w:r>
      <w:r w:rsidRPr="00D87C24">
        <w:rPr>
          <w:sz w:val="24"/>
        </w:rPr>
        <w:t>/</w:t>
      </w:r>
      <w:r w:rsidRPr="00D87C24">
        <w:rPr>
          <w:sz w:val="24"/>
        </w:rPr>
        <w:t>定位器</w:t>
      </w:r>
      <w:r w:rsidRPr="00D87C24">
        <w:rPr>
          <w:sz w:val="24"/>
        </w:rPr>
        <w:t xml:space="preserve"> </w:t>
      </w:r>
    </w:p>
    <w:p w:rsidR="00BF0665" w:rsidRPr="00D87C24" w:rsidRDefault="00BF0665" w:rsidP="00BF0665">
      <w:pPr>
        <w:ind w:firstLineChars="400" w:firstLine="960"/>
        <w:rPr>
          <w:sz w:val="24"/>
        </w:rPr>
      </w:pPr>
      <w:r w:rsidRPr="00D87C24">
        <w:rPr>
          <w:sz w:val="24"/>
        </w:rPr>
        <w:t xml:space="preserve">OHX51 Object-HEX </w:t>
      </w:r>
      <w:r w:rsidRPr="00D87C24">
        <w:rPr>
          <w:sz w:val="24"/>
        </w:rPr>
        <w:t>转换器</w:t>
      </w:r>
      <w:r w:rsidRPr="00D87C24">
        <w:rPr>
          <w:sz w:val="24"/>
        </w:rPr>
        <w:t xml:space="preserve"> </w:t>
      </w:r>
    </w:p>
    <w:p w:rsidR="00BF0665" w:rsidRPr="00D87C24" w:rsidRDefault="00BF0665" w:rsidP="00BF0665">
      <w:pPr>
        <w:pStyle w:val="a6"/>
        <w:numPr>
          <w:ilvl w:val="0"/>
          <w:numId w:val="9"/>
        </w:numPr>
        <w:ind w:firstLineChars="0"/>
        <w:rPr>
          <w:sz w:val="24"/>
        </w:rPr>
      </w:pPr>
      <w:proofErr w:type="spellStart"/>
      <w:r w:rsidRPr="00D87C24">
        <w:rPr>
          <w:sz w:val="24"/>
        </w:rPr>
        <w:t>Keil</w:t>
      </w:r>
      <w:proofErr w:type="spellEnd"/>
      <w:r w:rsidRPr="00D87C24">
        <w:rPr>
          <w:sz w:val="24"/>
        </w:rPr>
        <w:t xml:space="preserve"> c51</w:t>
      </w:r>
      <w:r w:rsidRPr="00D87C24">
        <w:rPr>
          <w:sz w:val="24"/>
        </w:rPr>
        <w:t>编译工具</w:t>
      </w:r>
      <w:r w:rsidRPr="00D87C24">
        <w:rPr>
          <w:sz w:val="24"/>
        </w:rPr>
        <w:t xml:space="preserve"> </w:t>
      </w:r>
    </w:p>
    <w:p w:rsidR="00BF0665" w:rsidRPr="00D87C24" w:rsidRDefault="00BF0665" w:rsidP="00BF0665">
      <w:pPr>
        <w:ind w:firstLineChars="400" w:firstLine="960"/>
        <w:rPr>
          <w:sz w:val="24"/>
        </w:rPr>
      </w:pPr>
      <w:r w:rsidRPr="00D87C24">
        <w:rPr>
          <w:sz w:val="24"/>
        </w:rPr>
        <w:t xml:space="preserve">A51 </w:t>
      </w:r>
      <w:r w:rsidRPr="00D87C24">
        <w:rPr>
          <w:sz w:val="24"/>
        </w:rPr>
        <w:t>宏汇编器</w:t>
      </w:r>
      <w:r w:rsidRPr="00D87C24">
        <w:rPr>
          <w:sz w:val="24"/>
        </w:rPr>
        <w:t xml:space="preserve"> </w:t>
      </w:r>
    </w:p>
    <w:p w:rsidR="00BF0665" w:rsidRPr="00D87C24" w:rsidRDefault="00BF0665" w:rsidP="00BF0665">
      <w:pPr>
        <w:ind w:firstLineChars="400" w:firstLine="960"/>
        <w:rPr>
          <w:sz w:val="24"/>
        </w:rPr>
      </w:pPr>
      <w:r w:rsidRPr="00D87C24">
        <w:rPr>
          <w:sz w:val="24"/>
        </w:rPr>
        <w:t xml:space="preserve">C51 ANSI C </w:t>
      </w:r>
      <w:r w:rsidRPr="00D87C24">
        <w:rPr>
          <w:sz w:val="24"/>
        </w:rPr>
        <w:t>编译器</w:t>
      </w:r>
      <w:r w:rsidRPr="00D87C24">
        <w:rPr>
          <w:sz w:val="24"/>
        </w:rPr>
        <w:t xml:space="preserve"> </w:t>
      </w:r>
    </w:p>
    <w:p w:rsidR="00BF0665" w:rsidRPr="00D87C24" w:rsidRDefault="00BF0665" w:rsidP="00BF0665">
      <w:pPr>
        <w:ind w:firstLineChars="400" w:firstLine="960"/>
        <w:rPr>
          <w:sz w:val="24"/>
        </w:rPr>
      </w:pPr>
      <w:r w:rsidRPr="00D87C24">
        <w:rPr>
          <w:sz w:val="24"/>
        </w:rPr>
        <w:t xml:space="preserve">BL51 Code Banking </w:t>
      </w:r>
      <w:r w:rsidRPr="00D87C24">
        <w:rPr>
          <w:sz w:val="24"/>
        </w:rPr>
        <w:t>链接器</w:t>
      </w:r>
      <w:r w:rsidRPr="00D87C24">
        <w:rPr>
          <w:sz w:val="24"/>
        </w:rPr>
        <w:t>/</w:t>
      </w:r>
      <w:r w:rsidRPr="00D87C24">
        <w:rPr>
          <w:sz w:val="24"/>
        </w:rPr>
        <w:t>定位器</w:t>
      </w:r>
      <w:r w:rsidRPr="00D87C24">
        <w:rPr>
          <w:sz w:val="24"/>
        </w:rPr>
        <w:t xml:space="preserve"> </w:t>
      </w:r>
    </w:p>
    <w:p w:rsidR="00BF0665" w:rsidRPr="00D87C24" w:rsidRDefault="00BF0665" w:rsidP="00BF0665">
      <w:pPr>
        <w:ind w:firstLineChars="400" w:firstLine="960"/>
        <w:rPr>
          <w:sz w:val="24"/>
        </w:rPr>
      </w:pPr>
      <w:r w:rsidRPr="00D87C24">
        <w:rPr>
          <w:sz w:val="24"/>
        </w:rPr>
        <w:t>OH51 Object -HEX</w:t>
      </w:r>
      <w:r w:rsidRPr="00D87C24">
        <w:rPr>
          <w:sz w:val="24"/>
        </w:rPr>
        <w:t>转换器</w:t>
      </w:r>
      <w:r w:rsidRPr="00D87C24">
        <w:rPr>
          <w:sz w:val="24"/>
        </w:rPr>
        <w:t xml:space="preserve"> </w:t>
      </w:r>
    </w:p>
    <w:p w:rsidR="00BF0665" w:rsidRPr="00D87C24" w:rsidRDefault="00BF0665" w:rsidP="00BF0665">
      <w:pPr>
        <w:ind w:firstLineChars="400" w:firstLine="960"/>
        <w:rPr>
          <w:sz w:val="24"/>
        </w:rPr>
      </w:pPr>
      <w:r w:rsidRPr="00D87C24">
        <w:rPr>
          <w:sz w:val="24"/>
        </w:rPr>
        <w:t xml:space="preserve">OC51 Banked Object </w:t>
      </w:r>
      <w:r w:rsidRPr="00D87C24">
        <w:rPr>
          <w:sz w:val="24"/>
        </w:rPr>
        <w:t>转换器</w:t>
      </w:r>
    </w:p>
    <w:p w:rsidR="0012469E" w:rsidRDefault="0012469E">
      <w:pPr>
        <w:pStyle w:val="a6"/>
        <w:spacing w:line="360" w:lineRule="auto"/>
        <w:ind w:firstLineChars="0" w:firstLine="0"/>
        <w:rPr>
          <w:sz w:val="24"/>
        </w:rPr>
      </w:pPr>
    </w:p>
    <w:p w:rsidR="0012469E" w:rsidRDefault="00BF0665">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一、交货期：</w:t>
      </w:r>
      <w:r>
        <w:rPr>
          <w:rFonts w:asciiTheme="minorEastAsia" w:hAnsiTheme="minorEastAsia" w:cstheme="minorEastAsia" w:hint="eastAsia"/>
          <w:color w:val="FF0000"/>
          <w:sz w:val="24"/>
        </w:rPr>
        <w:t>签订合同之日起15个工作日内</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二、交货地点</w:t>
      </w:r>
      <w:r>
        <w:rPr>
          <w:rFonts w:asciiTheme="minorEastAsia" w:hAnsiTheme="minorEastAsia" w:cstheme="minorEastAsia" w:hint="eastAsia"/>
          <w:color w:val="000000"/>
          <w:sz w:val="24"/>
        </w:rPr>
        <w:t xml:space="preserve"> </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江苏省无锡市</w:t>
      </w:r>
      <w:proofErr w:type="gramStart"/>
      <w:r>
        <w:rPr>
          <w:rFonts w:asciiTheme="minorEastAsia" w:hAnsiTheme="minorEastAsia" w:cstheme="minorEastAsia" w:hint="eastAsia"/>
          <w:color w:val="000000"/>
          <w:sz w:val="24"/>
        </w:rPr>
        <w:t>蠡</w:t>
      </w:r>
      <w:proofErr w:type="gramEnd"/>
      <w:r>
        <w:rPr>
          <w:rFonts w:asciiTheme="minorEastAsia" w:hAnsiTheme="minorEastAsia" w:cstheme="minorEastAsia" w:hint="eastAsia"/>
          <w:color w:val="000000"/>
          <w:sz w:val="24"/>
        </w:rPr>
        <w:t>湖大道</w:t>
      </w:r>
      <w:r>
        <w:rPr>
          <w:rFonts w:asciiTheme="minorEastAsia" w:hAnsiTheme="minorEastAsia" w:cstheme="minorEastAsia" w:hint="eastAsia"/>
          <w:color w:val="000000"/>
          <w:sz w:val="24"/>
        </w:rPr>
        <w:t>1800</w:t>
      </w:r>
      <w:r>
        <w:rPr>
          <w:rFonts w:asciiTheme="minorEastAsia" w:hAnsiTheme="minorEastAsia" w:cstheme="minorEastAsia" w:hint="eastAsia"/>
          <w:color w:val="000000"/>
          <w:sz w:val="24"/>
        </w:rPr>
        <w:t>号</w:t>
      </w:r>
      <w:r>
        <w:rPr>
          <w:rFonts w:asciiTheme="minorEastAsia" w:hAnsiTheme="minorEastAsia" w:cstheme="minorEastAsia" w:hint="eastAsia"/>
          <w:color w:val="000000"/>
          <w:sz w:val="24"/>
        </w:rPr>
        <w:t xml:space="preserve"> </w:t>
      </w:r>
      <w:r>
        <w:rPr>
          <w:rFonts w:asciiTheme="minorEastAsia" w:hAnsiTheme="minorEastAsia" w:cstheme="minorEastAsia" w:hint="eastAsia"/>
          <w:color w:val="000000"/>
          <w:sz w:val="24"/>
        </w:rPr>
        <w:t>江南大学；</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三、付款方式</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软件</w:t>
      </w:r>
      <w:r>
        <w:rPr>
          <w:rFonts w:asciiTheme="minorEastAsia" w:hAnsiTheme="minorEastAsia" w:cstheme="minorEastAsia" w:hint="eastAsia"/>
          <w:color w:val="000000"/>
          <w:sz w:val="24"/>
        </w:rPr>
        <w:t>验收合格之日起</w:t>
      </w:r>
      <w:r>
        <w:rPr>
          <w:rFonts w:asciiTheme="minorEastAsia" w:hAnsiTheme="minorEastAsia" w:cstheme="minorEastAsia" w:hint="eastAsia"/>
          <w:color w:val="000000"/>
          <w:sz w:val="24"/>
        </w:rPr>
        <w:t>10</w:t>
      </w:r>
      <w:r>
        <w:rPr>
          <w:rFonts w:asciiTheme="minorEastAsia" w:hAnsiTheme="minorEastAsia" w:cstheme="minorEastAsia" w:hint="eastAsia"/>
          <w:color w:val="000000"/>
          <w:sz w:val="24"/>
        </w:rPr>
        <w:t>个工作日内，甲方向乙方支付本合同中费用的100</w:t>
      </w: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四、安装、调试及验收要求</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1</w:t>
      </w:r>
      <w:r>
        <w:rPr>
          <w:rFonts w:asciiTheme="minorEastAsia" w:hAnsiTheme="minorEastAsia" w:cstheme="minorEastAsia" w:hint="eastAsia"/>
          <w:color w:val="000000"/>
          <w:sz w:val="24"/>
        </w:rPr>
        <w:t>）我校提供硬件环境：准备系统运行硬件服务器、操作系统、数据库系统，提供网络资源。卖方配置软件环境，我校协助卖方安装软件；</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2</w:t>
      </w:r>
      <w:r>
        <w:rPr>
          <w:rFonts w:asciiTheme="minorEastAsia" w:hAnsiTheme="minorEastAsia" w:cstheme="minorEastAsia" w:hint="eastAsia"/>
          <w:color w:val="000000"/>
          <w:sz w:val="24"/>
        </w:rPr>
        <w:t>）试运行阶段，卖方需安排技术人员驻留我校，保证系统各项功能正常运行。如遇问题应及时给予解决。试运行结束卖方需撰写试运行情况说明；</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3</w:t>
      </w:r>
      <w:r>
        <w:rPr>
          <w:rFonts w:asciiTheme="minorEastAsia" w:hAnsiTheme="minorEastAsia" w:cstheme="minorEastAsia" w:hint="eastAsia"/>
          <w:color w:val="000000"/>
          <w:sz w:val="24"/>
        </w:rPr>
        <w:t>）试运行结束后根据我校需求填写完整的验收报告；</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4</w:t>
      </w:r>
      <w:r>
        <w:rPr>
          <w:rFonts w:asciiTheme="minorEastAsia" w:hAnsiTheme="minorEastAsia" w:cstheme="minorEastAsia" w:hint="eastAsia"/>
          <w:color w:val="000000"/>
          <w:sz w:val="24"/>
        </w:rPr>
        <w:t>）项目实施过程中需提供项目实施计划书包括实施任务、人员安排、进度计划等；</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lastRenderedPageBreak/>
        <w:t>（</w:t>
      </w:r>
      <w:r>
        <w:rPr>
          <w:rFonts w:asciiTheme="minorEastAsia" w:hAnsiTheme="minorEastAsia" w:cstheme="minorEastAsia" w:hint="eastAsia"/>
          <w:color w:val="000000"/>
          <w:sz w:val="24"/>
        </w:rPr>
        <w:t>5</w:t>
      </w:r>
      <w:r>
        <w:rPr>
          <w:rFonts w:asciiTheme="minorEastAsia" w:hAnsiTheme="minorEastAsia" w:cstheme="minorEastAsia" w:hint="eastAsia"/>
          <w:color w:val="000000"/>
          <w:sz w:val="24"/>
        </w:rPr>
        <w:t>）项目交付后需提供：软件安装文件、系统操作说明文件、系统设计文档、数据字典说明文档、</w:t>
      </w:r>
      <w:r>
        <w:rPr>
          <w:rFonts w:asciiTheme="minorEastAsia" w:hAnsiTheme="minorEastAsia" w:cstheme="minorEastAsia" w:hint="eastAsia"/>
          <w:color w:val="000000"/>
          <w:sz w:val="24"/>
        </w:rPr>
        <w:t>系统运行报告等；</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w:t>
      </w:r>
      <w:r>
        <w:rPr>
          <w:rFonts w:asciiTheme="minorEastAsia" w:hAnsiTheme="minorEastAsia" w:cstheme="minorEastAsia" w:hint="eastAsia"/>
          <w:color w:val="000000"/>
          <w:sz w:val="24"/>
        </w:rPr>
        <w:t>6</w:t>
      </w:r>
      <w:r>
        <w:rPr>
          <w:rFonts w:asciiTheme="minorEastAsia" w:hAnsiTheme="minorEastAsia" w:cstheme="minorEastAsia" w:hint="eastAsia"/>
          <w:color w:val="000000"/>
          <w:sz w:val="24"/>
        </w:rPr>
        <w:t>）验收不合格的自动延长软件质保期，质保期从验收合格后开始计算。</w:t>
      </w:r>
    </w:p>
    <w:p w:rsidR="0012469E" w:rsidRDefault="00BF0665">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五、质保期及售后服务：</w:t>
      </w:r>
    </w:p>
    <w:p w:rsidR="0012469E" w:rsidRDefault="00BF0665">
      <w:pPr>
        <w:pStyle w:val="a6"/>
        <w:numPr>
          <w:ilvl w:val="0"/>
          <w:numId w:val="5"/>
        </w:numPr>
        <w:ind w:firstLineChars="0"/>
        <w:jc w:val="left"/>
        <w:rPr>
          <w:rFonts w:asciiTheme="minorEastAsia" w:hAnsiTheme="minorEastAsia" w:cstheme="minorEastAsia"/>
          <w:sz w:val="24"/>
        </w:rPr>
      </w:pPr>
      <w:r>
        <w:rPr>
          <w:rFonts w:asciiTheme="minorEastAsia" w:hAnsiTheme="minorEastAsia" w:cstheme="minorEastAsia" w:hint="eastAsia"/>
          <w:sz w:val="24"/>
        </w:rPr>
        <w:t>本合同范围内的软件质保期为验收合格之日起2</w:t>
      </w:r>
      <w:r>
        <w:rPr>
          <w:rFonts w:asciiTheme="minorEastAsia" w:hAnsiTheme="minorEastAsia" w:cstheme="minorEastAsia" w:hint="eastAsia"/>
          <w:sz w:val="24"/>
        </w:rPr>
        <w:t>年。</w:t>
      </w:r>
    </w:p>
    <w:p w:rsidR="0012469E" w:rsidRDefault="00BF0665">
      <w:pPr>
        <w:pStyle w:val="a6"/>
        <w:numPr>
          <w:ilvl w:val="0"/>
          <w:numId w:val="5"/>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质保期内，乙方提供</w:t>
      </w:r>
      <w:r>
        <w:rPr>
          <w:rFonts w:asciiTheme="minorEastAsia" w:hAnsiTheme="minorEastAsia" w:cstheme="minorEastAsia" w:hint="eastAsia"/>
          <w:sz w:val="24"/>
        </w:rPr>
        <w:t>7*24</w:t>
      </w:r>
      <w:r>
        <w:rPr>
          <w:rFonts w:asciiTheme="minorEastAsia" w:hAnsiTheme="minorEastAsia" w:cstheme="minorEastAsia" w:hint="eastAsia"/>
          <w:sz w:val="24"/>
        </w:rPr>
        <w:t>小时技术服务响应，免费维护和升级软件，维护的内容包括系统日常巡检、功能调整、缺陷修复、数据维护和系统使用技术支持等。</w:t>
      </w:r>
    </w:p>
    <w:p w:rsidR="0012469E" w:rsidRDefault="00BF0665">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乙方必须终身免费提供本系统（软件）安全漏洞的修复，若不能修复得，须免费提供软件新版本。</w:t>
      </w:r>
    </w:p>
    <w:p w:rsidR="0012469E" w:rsidRDefault="00BF0665">
      <w:pPr>
        <w:pStyle w:val="a6"/>
        <w:numPr>
          <w:ilvl w:val="0"/>
          <w:numId w:val="5"/>
        </w:numPr>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rsidR="0012469E" w:rsidRDefault="0012469E">
      <w:pPr>
        <w:pStyle w:val="a6"/>
        <w:ind w:firstLineChars="0" w:firstLine="0"/>
        <w:jc w:val="left"/>
        <w:rPr>
          <w:rFonts w:asciiTheme="minorEastAsia" w:hAnsiTheme="minorEastAsia" w:cstheme="minorEastAsia"/>
          <w:sz w:val="24"/>
        </w:rPr>
      </w:pPr>
    </w:p>
    <w:p w:rsidR="0012469E" w:rsidRDefault="00BF0665">
      <w:pPr>
        <w:pStyle w:val="2"/>
        <w:spacing w:before="0" w:after="0" w:line="360" w:lineRule="auto"/>
        <w:jc w:val="center"/>
        <w:rPr>
          <w:rFonts w:asciiTheme="minorEastAsia" w:hAnsiTheme="minorEastAsia"/>
          <w:b w:val="0"/>
          <w:bCs w:val="0"/>
        </w:rPr>
      </w:pPr>
      <w:bookmarkStart w:id="1" w:name="_Toc498632778"/>
      <w:bookmarkStart w:id="2" w:name="_Toc511029427"/>
      <w:r>
        <w:rPr>
          <w:rFonts w:asciiTheme="minorEastAsia" w:hAnsiTheme="minorEastAsia" w:hint="eastAsia"/>
        </w:rPr>
        <w:t>第四部分</w:t>
      </w:r>
      <w:r>
        <w:rPr>
          <w:rFonts w:asciiTheme="minorEastAsia" w:hAnsiTheme="minorEastAsia" w:hint="eastAsia"/>
        </w:rPr>
        <w:t xml:space="preserve"> </w:t>
      </w:r>
      <w:r>
        <w:rPr>
          <w:rFonts w:asciiTheme="minorEastAsia" w:hAnsiTheme="minorEastAsia" w:hint="eastAsia"/>
        </w:rPr>
        <w:t>附件</w:t>
      </w:r>
    </w:p>
    <w:p w:rsidR="0012469E" w:rsidRDefault="00BF0665">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投标函</w:t>
      </w:r>
    </w:p>
    <w:p w:rsidR="0012469E" w:rsidRDefault="00BF0665">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分项报价表</w:t>
      </w:r>
    </w:p>
    <w:p w:rsidR="0012469E" w:rsidRDefault="00BF0665">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法定代表人资格证明</w:t>
      </w:r>
    </w:p>
    <w:p w:rsidR="0012469E" w:rsidRDefault="00BF0665">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4</w:t>
      </w:r>
      <w:r>
        <w:rPr>
          <w:rFonts w:asciiTheme="minorEastAsia" w:hAnsiTheme="minorEastAsia" w:cstheme="minorEastAsia" w:hint="eastAsia"/>
          <w:sz w:val="24"/>
        </w:rPr>
        <w:t>：法定代表人授权书</w:t>
      </w:r>
    </w:p>
    <w:p w:rsidR="0012469E" w:rsidRDefault="0012469E" w:rsidP="0012469E">
      <w:pPr>
        <w:spacing w:afterLines="50"/>
        <w:rPr>
          <w:rFonts w:hint="eastAsia"/>
          <w:sz w:val="52"/>
          <w:szCs w:val="52"/>
        </w:rPr>
      </w:pPr>
      <w:bookmarkStart w:id="3" w:name="_Toc498612484"/>
      <w:bookmarkEnd w:id="1"/>
      <w:bookmarkEnd w:id="2"/>
    </w:p>
    <w:p w:rsidR="00BF0665" w:rsidRDefault="00BF0665" w:rsidP="0012469E">
      <w:pPr>
        <w:spacing w:afterLines="50"/>
        <w:rPr>
          <w:rFonts w:hint="eastAsia"/>
          <w:sz w:val="52"/>
          <w:szCs w:val="52"/>
        </w:rPr>
      </w:pPr>
    </w:p>
    <w:p w:rsidR="00BF0665" w:rsidRDefault="00BF0665" w:rsidP="0012469E">
      <w:pPr>
        <w:spacing w:afterLines="50"/>
        <w:rPr>
          <w:rFonts w:hint="eastAsia"/>
          <w:sz w:val="52"/>
          <w:szCs w:val="52"/>
        </w:rPr>
      </w:pPr>
    </w:p>
    <w:p w:rsidR="00BF0665" w:rsidRDefault="00BF0665" w:rsidP="0012469E">
      <w:pPr>
        <w:spacing w:afterLines="50"/>
        <w:rPr>
          <w:rFonts w:hint="eastAsia"/>
          <w:sz w:val="52"/>
          <w:szCs w:val="52"/>
        </w:rPr>
      </w:pPr>
    </w:p>
    <w:p w:rsidR="00BF0665" w:rsidRDefault="00BF0665" w:rsidP="0012469E">
      <w:pPr>
        <w:spacing w:afterLines="50"/>
        <w:rPr>
          <w:rFonts w:hint="eastAsia"/>
          <w:sz w:val="52"/>
          <w:szCs w:val="52"/>
        </w:rPr>
      </w:pPr>
    </w:p>
    <w:p w:rsidR="00BF0665" w:rsidRDefault="00BF0665" w:rsidP="0012469E">
      <w:pPr>
        <w:spacing w:afterLines="50"/>
        <w:rPr>
          <w:sz w:val="52"/>
          <w:szCs w:val="52"/>
        </w:rPr>
      </w:pPr>
    </w:p>
    <w:p w:rsidR="0012469E" w:rsidRDefault="00BF0665">
      <w:pPr>
        <w:pStyle w:val="2"/>
        <w:spacing w:before="0" w:after="0" w:line="360" w:lineRule="auto"/>
        <w:rPr>
          <w:b w:val="0"/>
          <w:bCs w:val="0"/>
          <w:sz w:val="52"/>
          <w:szCs w:val="52"/>
        </w:rPr>
      </w:pPr>
      <w:r>
        <w:rPr>
          <w:rFonts w:asciiTheme="minorEastAsia" w:hAnsiTheme="minorEastAsia" w:hint="eastAsia"/>
          <w:b w:val="0"/>
          <w:bCs w:val="0"/>
          <w:sz w:val="21"/>
          <w:szCs w:val="21"/>
        </w:rPr>
        <w:lastRenderedPageBreak/>
        <w:t>附件</w:t>
      </w:r>
      <w:r>
        <w:rPr>
          <w:rFonts w:asciiTheme="minorEastAsia" w:hAnsiTheme="minorEastAsia" w:hint="eastAsia"/>
          <w:b w:val="0"/>
          <w:bCs w:val="0"/>
          <w:sz w:val="21"/>
          <w:szCs w:val="21"/>
        </w:rPr>
        <w:t>1</w:t>
      </w:r>
      <w:r>
        <w:rPr>
          <w:rFonts w:asciiTheme="minorEastAsia" w:hAnsiTheme="minorEastAsia" w:hint="eastAsia"/>
          <w:b w:val="0"/>
          <w:bCs w:val="0"/>
          <w:sz w:val="21"/>
          <w:szCs w:val="21"/>
        </w:rPr>
        <w:t>：投标函</w:t>
      </w:r>
    </w:p>
    <w:p w:rsidR="0012469E" w:rsidRDefault="00BF0665" w:rsidP="0012469E">
      <w:pPr>
        <w:spacing w:afterLines="50"/>
        <w:jc w:val="center"/>
        <w:rPr>
          <w:sz w:val="52"/>
          <w:szCs w:val="52"/>
        </w:rPr>
      </w:pPr>
      <w:r>
        <w:rPr>
          <w:rFonts w:hint="eastAsia"/>
          <w:sz w:val="52"/>
          <w:szCs w:val="52"/>
        </w:rPr>
        <w:t>投标函</w:t>
      </w:r>
      <w:bookmarkEnd w:id="3"/>
    </w:p>
    <w:p w:rsidR="0012469E" w:rsidRDefault="00BF0665">
      <w:pPr>
        <w:spacing w:line="360" w:lineRule="auto"/>
        <w:rPr>
          <w:rFonts w:ascii="宋体" w:hAnsi="宋体"/>
          <w:sz w:val="24"/>
        </w:rPr>
      </w:pPr>
      <w:r>
        <w:rPr>
          <w:rFonts w:ascii="宋体" w:hAnsi="宋体" w:hint="eastAsia"/>
          <w:sz w:val="24"/>
        </w:rPr>
        <w:t>江南大学信息化建设与管理中心：</w:t>
      </w:r>
    </w:p>
    <w:p w:rsidR="0012469E" w:rsidRDefault="00BF0665">
      <w:pPr>
        <w:spacing w:line="360" w:lineRule="auto"/>
        <w:ind w:left="1" w:firstLineChars="235" w:firstLine="564"/>
        <w:rPr>
          <w:rFonts w:ascii="宋体" w:hAnsi="宋体"/>
          <w:sz w:val="24"/>
        </w:rPr>
      </w:pPr>
      <w:r>
        <w:rPr>
          <w:rFonts w:ascii="宋体" w:hAnsi="宋体" w:hint="eastAsia"/>
          <w:sz w:val="24"/>
        </w:rPr>
        <w:t>我方经仔细阅读研究项目招标文件（项目编号），已完全了解招标文件中的所有条款及要求，决定参加投标，同时</w:t>
      </w:r>
      <w:proofErr w:type="gramStart"/>
      <w:r>
        <w:rPr>
          <w:rFonts w:ascii="宋体" w:hAnsi="宋体" w:hint="eastAsia"/>
          <w:sz w:val="24"/>
        </w:rPr>
        <w:t>作出</w:t>
      </w:r>
      <w:proofErr w:type="gramEnd"/>
      <w:r>
        <w:rPr>
          <w:rFonts w:ascii="宋体" w:hAnsi="宋体" w:hint="eastAsia"/>
          <w:sz w:val="24"/>
        </w:rPr>
        <w:t>如下承诺：</w:t>
      </w:r>
    </w:p>
    <w:p w:rsidR="0012469E" w:rsidRDefault="00BF0665">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我方</w:t>
      </w:r>
      <w:proofErr w:type="gramStart"/>
      <w:r>
        <w:rPr>
          <w:rFonts w:ascii="宋体" w:hAnsi="宋体" w:hint="eastAsia"/>
          <w:sz w:val="24"/>
        </w:rPr>
        <w:t>愿针对</w:t>
      </w:r>
      <w:proofErr w:type="gramEnd"/>
      <w:r>
        <w:rPr>
          <w:rFonts w:ascii="宋体" w:hAnsi="宋体" w:hint="eastAsia"/>
          <w:sz w:val="24"/>
        </w:rPr>
        <w:t>本次项目进行投标，投标文件中所有关于投标资格的文件、证明、陈述均是真实的、准确的。若有违背，我方愿意承担由此而产生的一切后果。</w:t>
      </w:r>
    </w:p>
    <w:p w:rsidR="0012469E" w:rsidRDefault="00BF0665">
      <w:pPr>
        <w:spacing w:line="360" w:lineRule="auto"/>
        <w:ind w:firstLineChars="200"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我方在参加本招标项目前三年内在生产经营活动中没有重大违法记录。</w:t>
      </w:r>
    </w:p>
    <w:p w:rsidR="0012469E" w:rsidRDefault="00BF0665">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、我方与本招标项目及该项目相关人员之间均不存在可能影响招标公正性的任何利害关系。</w:t>
      </w:r>
    </w:p>
    <w:p w:rsidR="0012469E" w:rsidRDefault="00BF0665">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、愿按招标文件的一切要求，提供本项目的报价，报价见《报价单》。</w:t>
      </w:r>
    </w:p>
    <w:p w:rsidR="0012469E" w:rsidRDefault="00BF0665">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、接受招标文件的所有条款、条件和规定，放弃对招标文件提出质疑的权利。</w:t>
      </w:r>
    </w:p>
    <w:p w:rsidR="0012469E" w:rsidRDefault="00BF0665">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、同意按照招标文件的要求提供所有资料、数据或信息。</w:t>
      </w:r>
    </w:p>
    <w:p w:rsidR="0012469E" w:rsidRDefault="00BF0665">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、认可贵方有权决定中标人或否</w:t>
      </w:r>
      <w:r>
        <w:rPr>
          <w:rFonts w:ascii="宋体" w:hAnsi="宋体" w:hint="eastAsia"/>
          <w:sz w:val="24"/>
        </w:rPr>
        <w:t>决所有投标，并理解最低报价只是中标的重要条件，贵方没有义务必须接受最低报价的投标。</w:t>
      </w:r>
    </w:p>
    <w:p w:rsidR="0012469E" w:rsidRDefault="00BF0665">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、我方如中标，将保证遵守招标文件对投标人的所有要求和规定，履行自己在投标文件（</w:t>
      </w:r>
      <w:proofErr w:type="gramStart"/>
      <w:r>
        <w:rPr>
          <w:rFonts w:ascii="宋体" w:hAnsi="宋体" w:hint="eastAsia"/>
          <w:sz w:val="24"/>
        </w:rPr>
        <w:t>含修改</w:t>
      </w:r>
      <w:proofErr w:type="gramEnd"/>
      <w:r>
        <w:rPr>
          <w:rFonts w:ascii="宋体" w:hAnsi="宋体" w:hint="eastAsia"/>
          <w:sz w:val="24"/>
        </w:rPr>
        <w:t>书）中承诺的全部责任和义务。</w:t>
      </w:r>
    </w:p>
    <w:p w:rsidR="0012469E" w:rsidRDefault="00BF0665">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、本投标文件的有效期为投标截止日后</w:t>
      </w:r>
      <w:r>
        <w:rPr>
          <w:rFonts w:ascii="宋体" w:hAnsi="宋体" w:hint="eastAsia"/>
          <w:sz w:val="24"/>
        </w:rPr>
        <w:t>9</w:t>
      </w:r>
      <w:r>
        <w:rPr>
          <w:rFonts w:ascii="宋体" w:hAnsi="宋体"/>
          <w:sz w:val="24"/>
        </w:rPr>
        <w:t>0</w:t>
      </w:r>
      <w:r>
        <w:rPr>
          <w:rFonts w:ascii="宋体" w:hAnsi="宋体" w:hint="eastAsia"/>
          <w:sz w:val="24"/>
        </w:rPr>
        <w:t>天内，如我方中标，有效期将延至合同有效期终止日为止。</w:t>
      </w:r>
    </w:p>
    <w:p w:rsidR="0012469E" w:rsidRDefault="00BF0665">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、与本次招投标有关的事宜请按以下信息联系：</w:t>
      </w:r>
    </w:p>
    <w:p w:rsidR="0012469E" w:rsidRDefault="00BF0665">
      <w:pPr>
        <w:spacing w:line="360" w:lineRule="auto"/>
        <w:ind w:firstLineChars="200" w:firstLine="480"/>
        <w:rPr>
          <w:rFonts w:ascii="宋体" w:hAnsi="宋体"/>
          <w:sz w:val="24"/>
        </w:rPr>
      </w:pPr>
      <w:r>
        <w:rPr>
          <w:rFonts w:ascii="宋体" w:hAnsi="宋体" w:hint="eastAsia"/>
          <w:sz w:val="24"/>
        </w:rPr>
        <w:t>地址：邮政编码：</w:t>
      </w:r>
    </w:p>
    <w:p w:rsidR="0012469E" w:rsidRDefault="00BF0665">
      <w:pPr>
        <w:spacing w:line="360" w:lineRule="auto"/>
        <w:ind w:firstLineChars="200" w:firstLine="480"/>
        <w:rPr>
          <w:rFonts w:ascii="宋体" w:hAnsi="宋体"/>
          <w:sz w:val="24"/>
          <w:u w:val="single"/>
        </w:rPr>
      </w:pPr>
      <w:r>
        <w:rPr>
          <w:rFonts w:ascii="宋体" w:hAnsi="宋体" w:hint="eastAsia"/>
          <w:sz w:val="24"/>
        </w:rPr>
        <w:t>电话：传真：</w:t>
      </w:r>
    </w:p>
    <w:p w:rsidR="0012469E" w:rsidRDefault="00BF0665">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p>
    <w:p w:rsidR="0012469E" w:rsidRDefault="0012469E">
      <w:pPr>
        <w:spacing w:line="360" w:lineRule="auto"/>
        <w:ind w:left="1290"/>
        <w:rPr>
          <w:rFonts w:ascii="宋体" w:hAnsi="宋体"/>
          <w:sz w:val="24"/>
        </w:rPr>
      </w:pPr>
    </w:p>
    <w:p w:rsidR="0012469E" w:rsidRDefault="00BF0665">
      <w:pPr>
        <w:spacing w:line="360" w:lineRule="auto"/>
        <w:ind w:firstLineChars="200" w:firstLine="480"/>
        <w:rPr>
          <w:rFonts w:ascii="宋体" w:hAnsi="宋体"/>
          <w:sz w:val="24"/>
        </w:rPr>
      </w:pPr>
      <w:r>
        <w:rPr>
          <w:rFonts w:ascii="宋体" w:hAnsi="宋体" w:hint="eastAsia"/>
          <w:sz w:val="24"/>
        </w:rPr>
        <w:t>投标人名称：（公章）</w:t>
      </w:r>
      <w:r>
        <w:rPr>
          <w:rFonts w:ascii="宋体" w:hAnsi="宋体" w:hint="eastAsia"/>
          <w:sz w:val="24"/>
        </w:rPr>
        <w:t xml:space="preserve">  </w:t>
      </w:r>
    </w:p>
    <w:p w:rsidR="0012469E" w:rsidRDefault="00BF0665">
      <w:pPr>
        <w:spacing w:line="360" w:lineRule="auto"/>
        <w:ind w:firstLineChars="200" w:firstLine="480"/>
        <w:rPr>
          <w:rFonts w:ascii="宋体" w:hAnsi="宋体"/>
          <w:sz w:val="24"/>
          <w:u w:val="single"/>
        </w:rPr>
      </w:pPr>
      <w:r>
        <w:rPr>
          <w:rFonts w:ascii="宋体" w:hAnsi="宋体" w:hint="eastAsia"/>
          <w:sz w:val="24"/>
        </w:rPr>
        <w:t>授权代表（签字或盖章）：</w:t>
      </w:r>
    </w:p>
    <w:p w:rsidR="0012469E" w:rsidRDefault="00BF0665">
      <w:pPr>
        <w:spacing w:line="360" w:lineRule="auto"/>
        <w:ind w:firstLineChars="150" w:firstLine="360"/>
        <w:rPr>
          <w:rFonts w:ascii="宋体" w:hAnsi="宋体"/>
          <w:sz w:val="24"/>
          <w:u w:val="single"/>
        </w:rPr>
      </w:pPr>
      <w:r>
        <w:rPr>
          <w:rFonts w:ascii="宋体" w:hAnsi="宋体" w:hint="eastAsia"/>
          <w:sz w:val="24"/>
        </w:rPr>
        <w:t>日</w:t>
      </w:r>
      <w:r>
        <w:rPr>
          <w:rFonts w:ascii="宋体" w:hAnsi="宋体" w:hint="eastAsia"/>
          <w:sz w:val="24"/>
        </w:rPr>
        <w:t xml:space="preserve">   </w:t>
      </w:r>
      <w:r>
        <w:rPr>
          <w:rFonts w:ascii="宋体" w:hAnsi="宋体" w:hint="eastAsia"/>
          <w:sz w:val="24"/>
        </w:rPr>
        <w:t>期：</w:t>
      </w:r>
    </w:p>
    <w:p w:rsidR="0012469E" w:rsidRDefault="0012469E">
      <w:pPr>
        <w:spacing w:line="360" w:lineRule="auto"/>
        <w:ind w:firstLineChars="150" w:firstLine="360"/>
        <w:rPr>
          <w:rFonts w:ascii="宋体" w:hAnsi="宋体"/>
          <w:sz w:val="24"/>
          <w:u w:val="single"/>
        </w:rPr>
      </w:pPr>
    </w:p>
    <w:p w:rsidR="0012469E" w:rsidRDefault="00BF0665">
      <w:pPr>
        <w:pStyle w:val="2"/>
        <w:spacing w:before="0" w:after="0" w:line="360" w:lineRule="auto"/>
        <w:rPr>
          <w:rFonts w:asciiTheme="minorEastAsia" w:hAnsiTheme="minorEastAsia"/>
          <w:b w:val="0"/>
          <w:bCs w:val="0"/>
          <w:sz w:val="21"/>
          <w:szCs w:val="21"/>
        </w:rPr>
      </w:pPr>
      <w:bookmarkStart w:id="4" w:name="_Toc511029429"/>
      <w:r>
        <w:rPr>
          <w:rFonts w:asciiTheme="minorEastAsia" w:hAnsiTheme="minorEastAsia" w:hint="eastAsia"/>
          <w:b w:val="0"/>
          <w:bCs w:val="0"/>
          <w:sz w:val="21"/>
          <w:szCs w:val="21"/>
        </w:rPr>
        <w:lastRenderedPageBreak/>
        <w:t>附件</w:t>
      </w:r>
      <w:r>
        <w:rPr>
          <w:rFonts w:asciiTheme="minorEastAsia" w:hAnsiTheme="minorEastAsia" w:hint="eastAsia"/>
          <w:b w:val="0"/>
          <w:bCs w:val="0"/>
          <w:sz w:val="21"/>
          <w:szCs w:val="21"/>
        </w:rPr>
        <w:t>2</w:t>
      </w:r>
      <w:r>
        <w:rPr>
          <w:rFonts w:asciiTheme="minorEastAsia" w:hAnsiTheme="minorEastAsia" w:hint="eastAsia"/>
          <w:b w:val="0"/>
          <w:bCs w:val="0"/>
          <w:sz w:val="21"/>
          <w:szCs w:val="21"/>
        </w:rPr>
        <w:t>：分项报价表</w:t>
      </w:r>
      <w:bookmarkEnd w:id="4"/>
    </w:p>
    <w:p w:rsidR="0012469E" w:rsidRDefault="00BF0665" w:rsidP="0012469E">
      <w:pPr>
        <w:spacing w:afterLines="50"/>
        <w:jc w:val="center"/>
        <w:rPr>
          <w:sz w:val="52"/>
          <w:szCs w:val="52"/>
        </w:rPr>
      </w:pPr>
      <w:r>
        <w:rPr>
          <w:rFonts w:hint="eastAsia"/>
          <w:sz w:val="52"/>
          <w:szCs w:val="52"/>
        </w:rPr>
        <w:t>分项报价表</w:t>
      </w:r>
    </w:p>
    <w:p w:rsidR="0012469E" w:rsidRDefault="00BF0665">
      <w:pPr>
        <w:snapToGrid w:val="0"/>
        <w:spacing w:line="360" w:lineRule="auto"/>
        <w:ind w:rightChars="-167" w:right="-351"/>
        <w:rPr>
          <w:rFonts w:asciiTheme="minorEastAsia" w:hAnsiTheme="minorEastAsia"/>
          <w:sz w:val="24"/>
          <w:u w:val="single"/>
        </w:rPr>
      </w:pPr>
      <w:r>
        <w:rPr>
          <w:rFonts w:asciiTheme="minorEastAsia" w:hAnsiTheme="minorEastAsia" w:hint="eastAsia"/>
          <w:sz w:val="24"/>
        </w:rPr>
        <w:t>招标项目名称：</w:t>
      </w:r>
      <w:r>
        <w:rPr>
          <w:rFonts w:asciiTheme="minorEastAsia" w:hAnsiTheme="minorEastAsia" w:hint="eastAsia"/>
          <w:sz w:val="24"/>
        </w:rPr>
        <w:t xml:space="preserve">           </w:t>
      </w:r>
      <w:r>
        <w:rPr>
          <w:rFonts w:asciiTheme="minorEastAsia" w:hAnsiTheme="minorEastAsia" w:hint="eastAsia"/>
          <w:sz w:val="24"/>
        </w:rPr>
        <w:t>招标项目编号：</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
        <w:gridCol w:w="5431"/>
        <w:gridCol w:w="3133"/>
      </w:tblGrid>
      <w:tr w:rsidR="0012469E">
        <w:trPr>
          <w:cantSplit/>
          <w:trHeight w:val="936"/>
          <w:jc w:val="center"/>
        </w:trPr>
        <w:tc>
          <w:tcPr>
            <w:tcW w:w="1006" w:type="dxa"/>
            <w:vAlign w:val="center"/>
          </w:tcPr>
          <w:p w:rsidR="0012469E" w:rsidRDefault="00BF0665">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5431" w:type="dxa"/>
            <w:vAlign w:val="center"/>
          </w:tcPr>
          <w:p w:rsidR="0012469E" w:rsidRDefault="00BF0665">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12469E" w:rsidRDefault="00BF0665">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报价（元）</w:t>
            </w:r>
          </w:p>
        </w:tc>
      </w:tr>
      <w:tr w:rsidR="0012469E">
        <w:trPr>
          <w:cantSplit/>
          <w:trHeight w:val="936"/>
          <w:jc w:val="center"/>
        </w:trPr>
        <w:tc>
          <w:tcPr>
            <w:tcW w:w="1006"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5431"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3133" w:type="dxa"/>
            <w:vAlign w:val="center"/>
          </w:tcPr>
          <w:p w:rsidR="0012469E" w:rsidRDefault="0012469E">
            <w:pPr>
              <w:pStyle w:val="a4"/>
              <w:spacing w:line="360" w:lineRule="auto"/>
              <w:jc w:val="center"/>
              <w:rPr>
                <w:rFonts w:asciiTheme="minorEastAsia" w:eastAsiaTheme="minorEastAsia" w:hAnsiTheme="minorEastAsia"/>
                <w:szCs w:val="24"/>
              </w:rPr>
            </w:pPr>
          </w:p>
        </w:tc>
      </w:tr>
      <w:tr w:rsidR="0012469E">
        <w:trPr>
          <w:cantSplit/>
          <w:trHeight w:val="936"/>
          <w:jc w:val="center"/>
        </w:trPr>
        <w:tc>
          <w:tcPr>
            <w:tcW w:w="1006"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5431"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3133" w:type="dxa"/>
            <w:vAlign w:val="center"/>
          </w:tcPr>
          <w:p w:rsidR="0012469E" w:rsidRDefault="0012469E">
            <w:pPr>
              <w:pStyle w:val="a4"/>
              <w:spacing w:line="360" w:lineRule="auto"/>
              <w:jc w:val="center"/>
              <w:rPr>
                <w:rFonts w:asciiTheme="minorEastAsia" w:eastAsiaTheme="minorEastAsia" w:hAnsiTheme="minorEastAsia"/>
                <w:szCs w:val="24"/>
              </w:rPr>
            </w:pPr>
          </w:p>
        </w:tc>
      </w:tr>
      <w:tr w:rsidR="0012469E">
        <w:trPr>
          <w:cantSplit/>
          <w:trHeight w:val="936"/>
          <w:jc w:val="center"/>
        </w:trPr>
        <w:tc>
          <w:tcPr>
            <w:tcW w:w="1006"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5431"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3133" w:type="dxa"/>
            <w:vAlign w:val="center"/>
          </w:tcPr>
          <w:p w:rsidR="0012469E" w:rsidRDefault="0012469E">
            <w:pPr>
              <w:pStyle w:val="a4"/>
              <w:spacing w:line="360" w:lineRule="auto"/>
              <w:jc w:val="center"/>
              <w:rPr>
                <w:rFonts w:asciiTheme="minorEastAsia" w:eastAsiaTheme="minorEastAsia" w:hAnsiTheme="minorEastAsia"/>
                <w:szCs w:val="24"/>
              </w:rPr>
            </w:pPr>
          </w:p>
        </w:tc>
      </w:tr>
      <w:tr w:rsidR="0012469E">
        <w:trPr>
          <w:cantSplit/>
          <w:trHeight w:val="936"/>
          <w:jc w:val="center"/>
        </w:trPr>
        <w:tc>
          <w:tcPr>
            <w:tcW w:w="1006" w:type="dxa"/>
            <w:vAlign w:val="center"/>
          </w:tcPr>
          <w:p w:rsidR="0012469E" w:rsidRDefault="0012469E">
            <w:pPr>
              <w:pStyle w:val="a4"/>
              <w:spacing w:line="360" w:lineRule="auto"/>
              <w:jc w:val="center"/>
              <w:rPr>
                <w:rFonts w:asciiTheme="minorEastAsia" w:eastAsiaTheme="minorEastAsia" w:hAnsiTheme="minorEastAsia"/>
                <w:szCs w:val="24"/>
              </w:rPr>
            </w:pPr>
          </w:p>
        </w:tc>
        <w:tc>
          <w:tcPr>
            <w:tcW w:w="5431"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3133" w:type="dxa"/>
            <w:vAlign w:val="center"/>
          </w:tcPr>
          <w:p w:rsidR="0012469E" w:rsidRDefault="0012469E">
            <w:pPr>
              <w:pStyle w:val="a4"/>
              <w:spacing w:line="360" w:lineRule="auto"/>
              <w:jc w:val="center"/>
              <w:rPr>
                <w:rFonts w:asciiTheme="minorEastAsia" w:eastAsiaTheme="minorEastAsia" w:hAnsiTheme="minorEastAsia"/>
                <w:szCs w:val="24"/>
              </w:rPr>
            </w:pPr>
          </w:p>
        </w:tc>
      </w:tr>
      <w:tr w:rsidR="0012469E">
        <w:trPr>
          <w:cantSplit/>
          <w:trHeight w:val="936"/>
          <w:jc w:val="center"/>
        </w:trPr>
        <w:tc>
          <w:tcPr>
            <w:tcW w:w="1006" w:type="dxa"/>
          </w:tcPr>
          <w:p w:rsidR="0012469E" w:rsidRDefault="0012469E">
            <w:pPr>
              <w:pStyle w:val="a4"/>
              <w:spacing w:line="360" w:lineRule="auto"/>
              <w:jc w:val="center"/>
              <w:rPr>
                <w:rFonts w:asciiTheme="minorEastAsia" w:eastAsiaTheme="minorEastAsia" w:hAnsiTheme="minorEastAsia"/>
                <w:szCs w:val="24"/>
              </w:rPr>
            </w:pPr>
          </w:p>
        </w:tc>
        <w:tc>
          <w:tcPr>
            <w:tcW w:w="5431" w:type="dxa"/>
            <w:vAlign w:val="center"/>
          </w:tcPr>
          <w:p w:rsidR="0012469E" w:rsidRDefault="0012469E">
            <w:pPr>
              <w:pStyle w:val="a4"/>
              <w:spacing w:line="240" w:lineRule="atLeast"/>
              <w:jc w:val="center"/>
              <w:rPr>
                <w:rFonts w:asciiTheme="minorEastAsia" w:eastAsiaTheme="minorEastAsia" w:hAnsiTheme="minorEastAsia"/>
                <w:szCs w:val="24"/>
              </w:rPr>
            </w:pPr>
          </w:p>
        </w:tc>
        <w:tc>
          <w:tcPr>
            <w:tcW w:w="3133" w:type="dxa"/>
            <w:vAlign w:val="center"/>
          </w:tcPr>
          <w:p w:rsidR="0012469E" w:rsidRDefault="0012469E">
            <w:pPr>
              <w:pStyle w:val="a4"/>
              <w:spacing w:line="360" w:lineRule="auto"/>
              <w:jc w:val="center"/>
              <w:rPr>
                <w:rFonts w:asciiTheme="minorEastAsia" w:eastAsiaTheme="minorEastAsia" w:hAnsiTheme="minorEastAsia"/>
                <w:szCs w:val="24"/>
              </w:rPr>
            </w:pPr>
          </w:p>
        </w:tc>
      </w:tr>
      <w:tr w:rsidR="0012469E">
        <w:trPr>
          <w:cantSplit/>
          <w:trHeight w:val="936"/>
          <w:jc w:val="center"/>
        </w:trPr>
        <w:tc>
          <w:tcPr>
            <w:tcW w:w="1006" w:type="dxa"/>
            <w:vAlign w:val="center"/>
          </w:tcPr>
          <w:p w:rsidR="0012469E" w:rsidRDefault="00BF0665">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12469E" w:rsidRDefault="00BF0665">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12469E" w:rsidRDefault="00BF0665">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12469E" w:rsidRDefault="0012469E">
            <w:pPr>
              <w:pStyle w:val="a4"/>
              <w:spacing w:line="360" w:lineRule="auto"/>
              <w:rPr>
                <w:rFonts w:asciiTheme="minorEastAsia" w:eastAsiaTheme="minorEastAsia" w:hAnsiTheme="minorEastAsia"/>
                <w:szCs w:val="24"/>
              </w:rPr>
            </w:pPr>
          </w:p>
        </w:tc>
      </w:tr>
    </w:tbl>
    <w:p w:rsidR="0012469E" w:rsidRDefault="0012469E" w:rsidP="0012469E">
      <w:pPr>
        <w:spacing w:line="360" w:lineRule="auto"/>
        <w:ind w:firstLineChars="224" w:firstLine="538"/>
        <w:rPr>
          <w:rFonts w:asciiTheme="minorEastAsia" w:hAnsiTheme="minorEastAsia"/>
          <w:sz w:val="24"/>
        </w:rPr>
      </w:pPr>
    </w:p>
    <w:p w:rsidR="0012469E" w:rsidRDefault="00BF0665">
      <w:pPr>
        <w:spacing w:line="360" w:lineRule="auto"/>
        <w:rPr>
          <w:rFonts w:asciiTheme="minorEastAsia" w:hAnsiTheme="minorEastAsia"/>
          <w:sz w:val="24"/>
        </w:rPr>
      </w:pPr>
      <w:r>
        <w:rPr>
          <w:rFonts w:asciiTheme="minorEastAsia" w:hAnsiTheme="minorEastAsia" w:hint="eastAsia"/>
          <w:sz w:val="24"/>
        </w:rPr>
        <w:t>投标人名称：（章）</w:t>
      </w:r>
    </w:p>
    <w:p w:rsidR="0012469E" w:rsidRDefault="00BF0665">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p>
    <w:p w:rsidR="0012469E" w:rsidRDefault="00BF0665">
      <w:pPr>
        <w:spacing w:line="360" w:lineRule="auto"/>
        <w:rPr>
          <w:rFonts w:asciiTheme="minorEastAsia" w:hAnsiTheme="minorEastAsia"/>
          <w:sz w:val="24"/>
        </w:rPr>
      </w:pPr>
      <w:r>
        <w:rPr>
          <w:rFonts w:asciiTheme="minorEastAsia" w:hAnsiTheme="minorEastAsia" w:hint="eastAsia"/>
          <w:sz w:val="24"/>
        </w:rPr>
        <w:t>日期：</w:t>
      </w:r>
    </w:p>
    <w:p w:rsidR="0012469E" w:rsidRDefault="0012469E">
      <w:pPr>
        <w:spacing w:line="360" w:lineRule="auto"/>
        <w:ind w:firstLineChars="150" w:firstLine="360"/>
        <w:rPr>
          <w:rFonts w:ascii="宋体" w:hAnsi="宋体"/>
          <w:sz w:val="24"/>
          <w:u w:val="single"/>
        </w:rPr>
        <w:sectPr w:rsidR="0012469E">
          <w:footerReference w:type="default" r:id="rId8"/>
          <w:footerReference w:type="first" r:id="rId9"/>
          <w:pgSz w:w="11906" w:h="16838"/>
          <w:pgMar w:top="1440" w:right="1418" w:bottom="1440" w:left="1644" w:header="851" w:footer="567" w:gutter="0"/>
          <w:pgNumType w:start="1"/>
          <w:cols w:space="425"/>
          <w:titlePg/>
          <w:docGrid w:type="lines" w:linePitch="312"/>
        </w:sectPr>
      </w:pPr>
    </w:p>
    <w:p w:rsidR="0012469E" w:rsidRDefault="0012469E"/>
    <w:p w:rsidR="0012469E" w:rsidRDefault="00BF0665">
      <w:pPr>
        <w:pStyle w:val="2"/>
        <w:spacing w:before="0" w:after="0" w:line="360" w:lineRule="auto"/>
        <w:rPr>
          <w:rFonts w:asciiTheme="minorEastAsia" w:hAnsiTheme="minorEastAsia"/>
          <w:b w:val="0"/>
          <w:bCs w:val="0"/>
          <w:sz w:val="21"/>
          <w:szCs w:val="21"/>
        </w:rPr>
      </w:pPr>
      <w:bookmarkStart w:id="5" w:name="_Toc511029430"/>
      <w:r>
        <w:rPr>
          <w:rFonts w:asciiTheme="minorEastAsia" w:hAnsiTheme="minorEastAsia" w:hint="eastAsia"/>
          <w:b w:val="0"/>
          <w:bCs w:val="0"/>
          <w:sz w:val="21"/>
          <w:szCs w:val="21"/>
        </w:rPr>
        <w:t>附件</w:t>
      </w:r>
      <w:r>
        <w:rPr>
          <w:rFonts w:asciiTheme="minorEastAsia" w:hAnsiTheme="minorEastAsia" w:hint="eastAsia"/>
          <w:b w:val="0"/>
          <w:bCs w:val="0"/>
          <w:sz w:val="21"/>
          <w:szCs w:val="21"/>
        </w:rPr>
        <w:t>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5"/>
    </w:p>
    <w:p w:rsidR="0012469E" w:rsidRDefault="00BF0665" w:rsidP="0012469E">
      <w:pPr>
        <w:spacing w:afterLines="50"/>
        <w:jc w:val="center"/>
        <w:rPr>
          <w:sz w:val="52"/>
          <w:szCs w:val="52"/>
        </w:rPr>
      </w:pPr>
      <w:r>
        <w:rPr>
          <w:rFonts w:hint="eastAsia"/>
          <w:sz w:val="52"/>
          <w:szCs w:val="52"/>
        </w:rPr>
        <w:t>法定代表人资格证明</w:t>
      </w:r>
    </w:p>
    <w:p w:rsidR="0012469E" w:rsidRDefault="00BF0665">
      <w:pPr>
        <w:spacing w:line="480" w:lineRule="auto"/>
        <w:ind w:rightChars="-167" w:right="-351"/>
        <w:rPr>
          <w:rFonts w:ascii="宋体" w:hAnsi="宋体"/>
          <w:sz w:val="24"/>
        </w:rPr>
      </w:pPr>
      <w:r>
        <w:rPr>
          <w:rFonts w:ascii="宋体" w:hAnsi="宋体" w:hint="eastAsia"/>
          <w:sz w:val="24"/>
        </w:rPr>
        <w:t>江南大学信息化建设与管理中心：</w:t>
      </w:r>
    </w:p>
    <w:p w:rsidR="0012469E" w:rsidRDefault="0012469E">
      <w:pPr>
        <w:spacing w:line="480" w:lineRule="auto"/>
        <w:ind w:rightChars="-167" w:right="-351"/>
        <w:rPr>
          <w:rFonts w:ascii="宋体" w:hAnsi="宋体"/>
          <w:sz w:val="24"/>
        </w:rPr>
      </w:pPr>
    </w:p>
    <w:p w:rsidR="0012469E" w:rsidRDefault="00BF0665">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姓名：性别：职务：，系</w:t>
      </w:r>
      <w:r>
        <w:rPr>
          <w:rFonts w:ascii="宋体" w:hAnsi="宋体" w:hint="eastAsia"/>
          <w:i/>
          <w:sz w:val="24"/>
          <w:u w:val="single"/>
        </w:rPr>
        <w:t>（投标人名称）</w:t>
      </w:r>
      <w:r>
        <w:rPr>
          <w:rFonts w:ascii="宋体" w:hAnsi="宋体" w:cs="宋体" w:hint="eastAsia"/>
          <w:kern w:val="0"/>
          <w:sz w:val="24"/>
        </w:rPr>
        <w:t>的法定代表人。</w:t>
      </w:r>
    </w:p>
    <w:p w:rsidR="0012469E" w:rsidRDefault="00BF0665">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12469E" w:rsidRDefault="0012469E">
      <w:pPr>
        <w:widowControl/>
        <w:snapToGrid w:val="0"/>
        <w:spacing w:line="480" w:lineRule="auto"/>
        <w:ind w:firstLine="600"/>
        <w:jc w:val="left"/>
        <w:rPr>
          <w:rFonts w:ascii="宋体" w:hAnsi="宋体" w:cs="宋体"/>
          <w:kern w:val="0"/>
          <w:sz w:val="24"/>
        </w:rPr>
      </w:pPr>
    </w:p>
    <w:p w:rsidR="0012469E" w:rsidRDefault="00BF0665">
      <w:pPr>
        <w:widowControl/>
        <w:snapToGrid w:val="0"/>
        <w:spacing w:line="480" w:lineRule="auto"/>
        <w:jc w:val="left"/>
        <w:rPr>
          <w:rFonts w:ascii="宋体" w:hAnsi="宋体" w:cs="宋体"/>
          <w:kern w:val="0"/>
          <w:sz w:val="24"/>
        </w:rPr>
      </w:pPr>
      <w:r>
        <w:rPr>
          <w:rFonts w:ascii="宋体" w:hAnsi="宋体" w:cs="宋体" w:hint="eastAsia"/>
          <w:kern w:val="0"/>
          <w:sz w:val="24"/>
        </w:rPr>
        <w:t>投标人名称：（公章）</w:t>
      </w:r>
    </w:p>
    <w:p w:rsidR="0012469E" w:rsidRDefault="00BF0665">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日期：年月日</w:t>
      </w:r>
    </w:p>
    <w:p w:rsidR="0012469E" w:rsidRDefault="0012469E">
      <w:pPr>
        <w:widowControl/>
        <w:snapToGrid w:val="0"/>
        <w:spacing w:line="480" w:lineRule="auto"/>
        <w:ind w:firstLineChars="300" w:firstLine="720"/>
        <w:jc w:val="left"/>
        <w:rPr>
          <w:rFonts w:ascii="宋体" w:hAnsi="宋体" w:cs="宋体"/>
          <w:kern w:val="0"/>
          <w:sz w:val="24"/>
        </w:rPr>
      </w:pPr>
    </w:p>
    <w:p w:rsidR="0012469E" w:rsidRDefault="00BF0665">
      <w:pPr>
        <w:rPr>
          <w:sz w:val="24"/>
        </w:rPr>
      </w:pPr>
      <w:r>
        <w:rPr>
          <w:rFonts w:hint="eastAsia"/>
          <w:sz w:val="24"/>
        </w:rPr>
        <w:t>附法人代表身份证正反面复印</w:t>
      </w: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12469E">
      <w:pPr>
        <w:rPr>
          <w:sz w:val="24"/>
        </w:rPr>
      </w:pPr>
    </w:p>
    <w:p w:rsidR="0012469E" w:rsidRDefault="00BF0665">
      <w:pPr>
        <w:pStyle w:val="2"/>
        <w:spacing w:before="0" w:after="0" w:line="360" w:lineRule="auto"/>
        <w:rPr>
          <w:rFonts w:asciiTheme="minorEastAsia" w:hAnsiTheme="minorEastAsia"/>
          <w:b w:val="0"/>
          <w:bCs w:val="0"/>
          <w:sz w:val="21"/>
          <w:szCs w:val="21"/>
        </w:rPr>
      </w:pPr>
      <w:bookmarkStart w:id="6" w:name="_Toc511029431"/>
      <w:bookmarkStart w:id="7" w:name="_Toc510948711"/>
      <w:r>
        <w:rPr>
          <w:rFonts w:asciiTheme="minorEastAsia" w:hAnsiTheme="minorEastAsia" w:hint="eastAsia"/>
          <w:b w:val="0"/>
          <w:bCs w:val="0"/>
          <w:sz w:val="21"/>
          <w:szCs w:val="21"/>
        </w:rPr>
        <w:lastRenderedPageBreak/>
        <w:t>附件</w:t>
      </w:r>
      <w:r>
        <w:rPr>
          <w:rFonts w:asciiTheme="minorEastAsia" w:hAnsiTheme="minorEastAsia" w:hint="eastAsia"/>
          <w:b w:val="0"/>
          <w:bCs w:val="0"/>
          <w:sz w:val="21"/>
          <w:szCs w:val="21"/>
        </w:rPr>
        <w:t>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6"/>
      <w:bookmarkEnd w:id="7"/>
    </w:p>
    <w:p w:rsidR="0012469E" w:rsidRDefault="00BF0665" w:rsidP="0012469E">
      <w:pPr>
        <w:spacing w:afterLines="50"/>
        <w:jc w:val="center"/>
        <w:rPr>
          <w:sz w:val="52"/>
          <w:szCs w:val="52"/>
        </w:rPr>
      </w:pPr>
      <w:r>
        <w:rPr>
          <w:rFonts w:hint="eastAsia"/>
          <w:sz w:val="52"/>
          <w:szCs w:val="52"/>
        </w:rPr>
        <w:t>法定代表人授权书</w:t>
      </w:r>
    </w:p>
    <w:p w:rsidR="0012469E" w:rsidRDefault="00BF0665">
      <w:pPr>
        <w:spacing w:line="360" w:lineRule="auto"/>
        <w:ind w:left="-137" w:rightChars="-167" w:right="-351"/>
        <w:rPr>
          <w:rFonts w:ascii="宋体" w:hAnsi="宋体"/>
          <w:sz w:val="24"/>
        </w:rPr>
      </w:pPr>
      <w:r>
        <w:rPr>
          <w:rFonts w:ascii="宋体" w:hAnsi="宋体" w:hint="eastAsia"/>
          <w:sz w:val="24"/>
        </w:rPr>
        <w:t>江南大学信息化建设与管理中心：</w:t>
      </w:r>
    </w:p>
    <w:p w:rsidR="0012469E" w:rsidRDefault="0012469E">
      <w:pPr>
        <w:spacing w:line="360" w:lineRule="auto"/>
        <w:ind w:right="32"/>
        <w:rPr>
          <w:rFonts w:ascii="宋体" w:hAnsi="宋体"/>
          <w:sz w:val="24"/>
        </w:rPr>
      </w:pPr>
    </w:p>
    <w:p w:rsidR="0012469E" w:rsidRDefault="00BF0665">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rPr>
        <w:t>的</w:t>
      </w:r>
      <w:r>
        <w:rPr>
          <w:rFonts w:ascii="宋体" w:hAnsi="宋体" w:hint="eastAsia"/>
          <w:sz w:val="24"/>
        </w:rPr>
        <w:t xml:space="preserve">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i/>
          <w:sz w:val="24"/>
          <w:u w:val="single"/>
        </w:rPr>
        <w:t>（项目名称）</w:t>
      </w:r>
      <w:r>
        <w:rPr>
          <w:rFonts w:ascii="宋体" w:hAnsi="宋体" w:hint="eastAsia"/>
          <w:sz w:val="24"/>
        </w:rPr>
        <w:t>、项目编号：的投标，以本公司名义处理与之有关的一切事务。</w:t>
      </w:r>
    </w:p>
    <w:p w:rsidR="0012469E" w:rsidRDefault="0012469E">
      <w:pPr>
        <w:spacing w:line="360" w:lineRule="auto"/>
        <w:ind w:right="34" w:firstLine="420"/>
        <w:rPr>
          <w:rFonts w:ascii="宋体" w:hAnsi="宋体"/>
          <w:sz w:val="24"/>
        </w:rPr>
      </w:pPr>
    </w:p>
    <w:p w:rsidR="0012469E" w:rsidRDefault="00BF0665">
      <w:pPr>
        <w:spacing w:line="360" w:lineRule="auto"/>
        <w:ind w:right="34" w:firstLineChars="200" w:firstLine="480"/>
        <w:rPr>
          <w:rFonts w:ascii="宋体" w:hAnsi="宋体"/>
          <w:sz w:val="24"/>
        </w:rPr>
      </w:pPr>
      <w:r>
        <w:rPr>
          <w:rFonts w:ascii="宋体" w:hAnsi="宋体" w:hint="eastAsia"/>
          <w:sz w:val="24"/>
        </w:rPr>
        <w:t>本授权书于年月日签字或盖章后生效。</w:t>
      </w:r>
    </w:p>
    <w:p w:rsidR="0012469E" w:rsidRDefault="0012469E">
      <w:pPr>
        <w:spacing w:line="360" w:lineRule="auto"/>
        <w:ind w:right="34"/>
        <w:rPr>
          <w:rFonts w:ascii="宋体" w:hAnsi="宋体"/>
          <w:sz w:val="24"/>
        </w:rPr>
      </w:pPr>
    </w:p>
    <w:p w:rsidR="0012469E" w:rsidRDefault="00BF0665">
      <w:pPr>
        <w:spacing w:line="360" w:lineRule="auto"/>
        <w:ind w:right="34" w:firstLineChars="100" w:firstLine="240"/>
        <w:rPr>
          <w:rFonts w:ascii="宋体" w:hAnsi="宋体"/>
          <w:sz w:val="24"/>
        </w:rPr>
      </w:pPr>
      <w:r>
        <w:rPr>
          <w:rFonts w:ascii="宋体" w:hAnsi="宋体" w:hint="eastAsia"/>
          <w:sz w:val="24"/>
        </w:rPr>
        <w:t>法定代表人（签字或盖章）：</w:t>
      </w:r>
    </w:p>
    <w:p w:rsidR="0012469E" w:rsidRDefault="00BF0665">
      <w:pPr>
        <w:spacing w:line="360" w:lineRule="auto"/>
        <w:ind w:right="34" w:firstLineChars="100" w:firstLine="240"/>
        <w:rPr>
          <w:rFonts w:ascii="宋体" w:hAnsi="宋体"/>
          <w:sz w:val="24"/>
        </w:rPr>
      </w:pPr>
      <w:r>
        <w:rPr>
          <w:rFonts w:ascii="宋体" w:hAnsi="宋体" w:hint="eastAsia"/>
          <w:sz w:val="24"/>
        </w:rPr>
        <w:t>被授权人（签字）：</w:t>
      </w:r>
    </w:p>
    <w:p w:rsidR="0012469E" w:rsidRDefault="00BF0665">
      <w:pPr>
        <w:spacing w:line="360" w:lineRule="auto"/>
        <w:ind w:rightChars="-167" w:right="-351" w:firstLineChars="100" w:firstLine="240"/>
        <w:rPr>
          <w:rFonts w:ascii="宋体" w:hAnsi="宋体"/>
          <w:sz w:val="24"/>
        </w:rPr>
      </w:pPr>
      <w:r>
        <w:rPr>
          <w:rFonts w:ascii="宋体" w:hAnsi="宋体" w:hint="eastAsia"/>
          <w:sz w:val="24"/>
        </w:rPr>
        <w:t>投标人名称：（公章）</w:t>
      </w:r>
    </w:p>
    <w:p w:rsidR="0012469E" w:rsidRDefault="00BF0665">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日期：年月日</w:t>
      </w:r>
    </w:p>
    <w:p w:rsidR="0012469E" w:rsidRDefault="0012469E">
      <w:pPr>
        <w:spacing w:line="360" w:lineRule="auto"/>
        <w:ind w:rightChars="-167" w:right="-351" w:firstLineChars="400" w:firstLine="960"/>
        <w:rPr>
          <w:rFonts w:ascii="宋体" w:hAnsi="宋体" w:cs="宋体"/>
          <w:kern w:val="0"/>
          <w:sz w:val="24"/>
        </w:rPr>
      </w:pPr>
    </w:p>
    <w:p w:rsidR="0012469E" w:rsidRDefault="0012469E">
      <w:pPr>
        <w:rPr>
          <w:rFonts w:ascii="宋体" w:hAnsi="宋体"/>
        </w:rPr>
      </w:pPr>
    </w:p>
    <w:p w:rsidR="0012469E" w:rsidRDefault="00BF0665">
      <w:pPr>
        <w:rPr>
          <w:sz w:val="24"/>
        </w:rPr>
      </w:pPr>
      <w:proofErr w:type="gramStart"/>
      <w:r>
        <w:rPr>
          <w:rFonts w:hint="eastAsia"/>
          <w:sz w:val="24"/>
        </w:rPr>
        <w:t>附被授权</w:t>
      </w:r>
      <w:proofErr w:type="gramEnd"/>
      <w:r>
        <w:rPr>
          <w:rFonts w:hint="eastAsia"/>
          <w:sz w:val="24"/>
        </w:rPr>
        <w:t>人身份证正反面复印</w:t>
      </w:r>
    </w:p>
    <w:sectPr w:rsidR="0012469E" w:rsidSect="001246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69E" w:rsidRDefault="0012469E" w:rsidP="0012469E">
      <w:r>
        <w:separator/>
      </w:r>
    </w:p>
  </w:endnote>
  <w:endnote w:type="continuationSeparator" w:id="1">
    <w:p w:rsidR="0012469E" w:rsidRDefault="0012469E" w:rsidP="00124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Unicode MS"/>
    <w:charset w:val="00"/>
    <w:family w:val="swiss"/>
    <w:pitch w:val="default"/>
    <w:sig w:usb0="00000000" w:usb1="C000247B" w:usb2="00000009" w:usb3="00000000" w:csb0="200001FF" w:csb1="00000000"/>
  </w:font>
  <w:font w:name="DFKai-SB">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485895"/>
    </w:sdtPr>
    <w:sdtContent>
      <w:p w:rsidR="0012469E" w:rsidRDefault="0012469E">
        <w:pPr>
          <w:pStyle w:val="a5"/>
          <w:jc w:val="center"/>
        </w:pPr>
        <w:r>
          <w:fldChar w:fldCharType="begin"/>
        </w:r>
        <w:r w:rsidR="00BF0665">
          <w:instrText>PAGE   \* MERGEFORMAT</w:instrText>
        </w:r>
        <w:r>
          <w:fldChar w:fldCharType="separate"/>
        </w:r>
        <w:r w:rsidR="00BF0665">
          <w:rPr>
            <w:noProof/>
          </w:rPr>
          <w:t>5</w:t>
        </w:r>
        <w:r>
          <w:fldChar w:fldCharType="end"/>
        </w:r>
      </w:p>
    </w:sdtContent>
  </w:sdt>
  <w:p w:rsidR="0012469E" w:rsidRDefault="0012469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929910"/>
    </w:sdtPr>
    <w:sdtContent>
      <w:p w:rsidR="0012469E" w:rsidRDefault="0012469E">
        <w:pPr>
          <w:pStyle w:val="a5"/>
          <w:jc w:val="center"/>
        </w:pPr>
        <w:r>
          <w:fldChar w:fldCharType="begin"/>
        </w:r>
        <w:r w:rsidR="00BF0665">
          <w:instrText>PAGE   \* MERGEFORMAT</w:instrText>
        </w:r>
        <w:r>
          <w:fldChar w:fldCharType="separate"/>
        </w:r>
        <w:r w:rsidR="00BF0665">
          <w:rPr>
            <w:noProof/>
          </w:rPr>
          <w:t>1</w:t>
        </w:r>
        <w:r>
          <w:fldChar w:fldCharType="end"/>
        </w:r>
      </w:p>
    </w:sdtContent>
  </w:sdt>
  <w:p w:rsidR="0012469E" w:rsidRDefault="001246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69E" w:rsidRDefault="0012469E" w:rsidP="0012469E">
      <w:r>
        <w:separator/>
      </w:r>
    </w:p>
  </w:footnote>
  <w:footnote w:type="continuationSeparator" w:id="1">
    <w:p w:rsidR="0012469E" w:rsidRDefault="0012469E" w:rsidP="001246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E30C84FF"/>
    <w:multiLevelType w:val="singleLevel"/>
    <w:tmpl w:val="E30C84FF"/>
    <w:lvl w:ilvl="0">
      <w:start w:val="1"/>
      <w:numFmt w:val="decimal"/>
      <w:lvlText w:val="%1."/>
      <w:lvlJc w:val="left"/>
      <w:pPr>
        <w:ind w:left="425" w:hanging="425"/>
      </w:pPr>
      <w:rPr>
        <w:rFonts w:hint="default"/>
      </w:rPr>
    </w:lvl>
  </w:abstractNum>
  <w:abstractNum w:abstractNumId="2">
    <w:nsid w:val="E4CDD58F"/>
    <w:multiLevelType w:val="singleLevel"/>
    <w:tmpl w:val="E4CDD58F"/>
    <w:lvl w:ilvl="0">
      <w:start w:val="1"/>
      <w:numFmt w:val="decimal"/>
      <w:lvlText w:val="%1."/>
      <w:lvlJc w:val="left"/>
      <w:pPr>
        <w:ind w:left="425" w:hanging="425"/>
      </w:pPr>
      <w:rPr>
        <w:rFonts w:hint="default"/>
      </w:rPr>
    </w:lvl>
  </w:abstractNum>
  <w:abstractNum w:abstractNumId="3">
    <w:nsid w:val="F3EC7403"/>
    <w:multiLevelType w:val="singleLevel"/>
    <w:tmpl w:val="F3EC7403"/>
    <w:lvl w:ilvl="0">
      <w:start w:val="1"/>
      <w:numFmt w:val="decimal"/>
      <w:lvlText w:val="%1."/>
      <w:lvlJc w:val="left"/>
      <w:pPr>
        <w:ind w:left="425" w:hanging="425"/>
      </w:pPr>
      <w:rPr>
        <w:rFonts w:hint="default"/>
      </w:rPr>
    </w:lvl>
  </w:abstractNum>
  <w:abstractNum w:abstractNumId="4">
    <w:nsid w:val="3E546980"/>
    <w:multiLevelType w:val="hybridMultilevel"/>
    <w:tmpl w:val="5CE2D3D4"/>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nsid w:val="4155D932"/>
    <w:multiLevelType w:val="singleLevel"/>
    <w:tmpl w:val="4155D932"/>
    <w:lvl w:ilvl="0">
      <w:start w:val="1"/>
      <w:numFmt w:val="decimal"/>
      <w:lvlText w:val="%1."/>
      <w:lvlJc w:val="left"/>
      <w:pPr>
        <w:ind w:left="425" w:hanging="425"/>
      </w:pPr>
      <w:rPr>
        <w:rFonts w:hint="default"/>
      </w:rPr>
    </w:lvl>
  </w:abstractNum>
  <w:abstractNum w:abstractNumId="6">
    <w:nsid w:val="45A9D84A"/>
    <w:multiLevelType w:val="singleLevel"/>
    <w:tmpl w:val="45A9D84A"/>
    <w:lvl w:ilvl="0">
      <w:start w:val="1"/>
      <w:numFmt w:val="decimal"/>
      <w:lvlText w:val="%1."/>
      <w:lvlJc w:val="left"/>
      <w:pPr>
        <w:ind w:left="425" w:hanging="425"/>
      </w:pPr>
      <w:rPr>
        <w:rFonts w:hint="default"/>
      </w:rPr>
    </w:lvl>
  </w:abstractNum>
  <w:abstractNum w:abstractNumId="7">
    <w:nsid w:val="46184D77"/>
    <w:multiLevelType w:val="hybridMultilevel"/>
    <w:tmpl w:val="36223A44"/>
    <w:lvl w:ilvl="0" w:tplc="04090011">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nsid w:val="7F0D6A48"/>
    <w:multiLevelType w:val="singleLevel"/>
    <w:tmpl w:val="7F0D6A48"/>
    <w:lvl w:ilvl="0">
      <w:start w:val="1"/>
      <w:numFmt w:val="decimal"/>
      <w:lvlText w:val="%1."/>
      <w:lvlJc w:val="left"/>
      <w:pPr>
        <w:ind w:left="425" w:hanging="425"/>
      </w:pPr>
      <w:rPr>
        <w:rFonts w:hint="default"/>
      </w:rPr>
    </w:lvl>
  </w:abstractNum>
  <w:num w:numId="1">
    <w:abstractNumId w:val="0"/>
  </w:num>
  <w:num w:numId="2">
    <w:abstractNumId w:val="1"/>
  </w:num>
  <w:num w:numId="3">
    <w:abstractNumId w:val="6"/>
  </w:num>
  <w:num w:numId="4">
    <w:abstractNumId w:val="2"/>
  </w:num>
  <w:num w:numId="5">
    <w:abstractNumId w:val="8"/>
  </w:num>
  <w:num w:numId="6">
    <w:abstractNumId w:val="3"/>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43F3"/>
    <w:rsid w:val="000548E6"/>
    <w:rsid w:val="0012469E"/>
    <w:rsid w:val="008343F3"/>
    <w:rsid w:val="00BF0665"/>
    <w:rsid w:val="09344C4E"/>
    <w:rsid w:val="1ACD37C2"/>
    <w:rsid w:val="22D27E62"/>
    <w:rsid w:val="237909F8"/>
    <w:rsid w:val="2B0F3624"/>
    <w:rsid w:val="2D89352F"/>
    <w:rsid w:val="43B54A45"/>
    <w:rsid w:val="53BE4836"/>
    <w:rsid w:val="5CE44C8E"/>
    <w:rsid w:val="650C7D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69E"/>
    <w:pPr>
      <w:widowControl w:val="0"/>
      <w:jc w:val="both"/>
    </w:pPr>
    <w:rPr>
      <w:kern w:val="2"/>
      <w:sz w:val="21"/>
      <w:szCs w:val="24"/>
    </w:rPr>
  </w:style>
  <w:style w:type="paragraph" w:styleId="1">
    <w:name w:val="heading 1"/>
    <w:basedOn w:val="a"/>
    <w:next w:val="a"/>
    <w:uiPriority w:val="9"/>
    <w:qFormat/>
    <w:rsid w:val="0012469E"/>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12469E"/>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12469E"/>
    <w:pPr>
      <w:snapToGrid w:val="0"/>
      <w:spacing w:line="440" w:lineRule="exact"/>
      <w:ind w:left="1120" w:hangingChars="400" w:hanging="1120"/>
    </w:pPr>
    <w:rPr>
      <w:rFonts w:eastAsia="DFKai-SB"/>
      <w:sz w:val="28"/>
      <w:lang w:eastAsia="zh-TW"/>
    </w:rPr>
  </w:style>
  <w:style w:type="paragraph" w:styleId="a4">
    <w:name w:val="Plain Text"/>
    <w:basedOn w:val="a"/>
    <w:qFormat/>
    <w:rsid w:val="0012469E"/>
    <w:pPr>
      <w:jc w:val="left"/>
    </w:pPr>
    <w:rPr>
      <w:rFonts w:ascii="MingLiU" w:eastAsia="MingLiU" w:hAnsi="Courier New"/>
      <w:sz w:val="24"/>
      <w:szCs w:val="20"/>
      <w:lang w:eastAsia="zh-TW"/>
    </w:rPr>
  </w:style>
  <w:style w:type="paragraph" w:styleId="a5">
    <w:name w:val="footer"/>
    <w:basedOn w:val="a"/>
    <w:uiPriority w:val="99"/>
    <w:unhideWhenUsed/>
    <w:qFormat/>
    <w:rsid w:val="0012469E"/>
    <w:pPr>
      <w:tabs>
        <w:tab w:val="center" w:pos="4153"/>
        <w:tab w:val="right" w:pos="8306"/>
      </w:tabs>
      <w:snapToGrid w:val="0"/>
      <w:jc w:val="left"/>
    </w:pPr>
    <w:rPr>
      <w:sz w:val="18"/>
      <w:szCs w:val="18"/>
      <w:lang w:val="zh-CN"/>
    </w:rPr>
  </w:style>
  <w:style w:type="paragraph" w:styleId="a6">
    <w:name w:val="List Paragraph"/>
    <w:basedOn w:val="a"/>
    <w:uiPriority w:val="34"/>
    <w:qFormat/>
    <w:rsid w:val="0012469E"/>
    <w:pPr>
      <w:ind w:firstLineChars="200" w:firstLine="420"/>
    </w:pPr>
  </w:style>
  <w:style w:type="paragraph" w:styleId="a7">
    <w:name w:val="Balloon Text"/>
    <w:basedOn w:val="a"/>
    <w:link w:val="Char"/>
    <w:rsid w:val="00BF0665"/>
    <w:rPr>
      <w:sz w:val="18"/>
      <w:szCs w:val="18"/>
    </w:rPr>
  </w:style>
  <w:style w:type="character" w:customStyle="1" w:styleId="Char">
    <w:name w:val="批注框文本 Char"/>
    <w:basedOn w:val="a0"/>
    <w:link w:val="a7"/>
    <w:rsid w:val="00BF0665"/>
    <w:rPr>
      <w:kern w:val="2"/>
      <w:sz w:val="18"/>
      <w:szCs w:val="18"/>
    </w:rPr>
  </w:style>
  <w:style w:type="paragraph" w:styleId="a8">
    <w:name w:val="header"/>
    <w:basedOn w:val="a"/>
    <w:link w:val="Char0"/>
    <w:rsid w:val="00BF066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BF066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3179</Words>
  <Characters>895</Characters>
  <Application>Microsoft Office Word</Application>
  <DocSecurity>0</DocSecurity>
  <Lines>7</Lines>
  <Paragraphs>8</Paragraphs>
  <ScaleCrop>false</ScaleCrop>
  <Company>Microsoft</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cp:revision>
  <dcterms:created xsi:type="dcterms:W3CDTF">2014-10-29T12:08:00Z</dcterms:created>
  <dcterms:modified xsi:type="dcterms:W3CDTF">2018-08-24T03:27:00Z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