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部门直接采购需求</w:t>
      </w:r>
    </w:p>
    <w:p>
      <w:pPr>
        <w:jc w:val="center"/>
        <w:rPr>
          <w:b/>
          <w:bCs/>
          <w:sz w:val="32"/>
          <w:szCs w:val="32"/>
        </w:rPr>
      </w:pPr>
      <w:r>
        <w:rPr>
          <w:rFonts w:hint="eastAsia"/>
          <w:b/>
          <w:bCs/>
          <w:sz w:val="32"/>
          <w:szCs w:val="32"/>
        </w:rPr>
        <w:t>第一部分响应文件</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一. 响应文件的语言</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响应文件及来往函件均应使用中文。</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授权文件、产品说明书、样本等非中文材料，其中的要点应附有中文译文。</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二. 响应文件的组成</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供应商编写的响应文件包括以下部分：</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目录索引</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响应函（格式见附件1）</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分项报价表（格式见附件2）</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供应商资格证明文件（详见三）</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设计方案、项目创新、售后服务等</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项目要求响应。</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供应商近三年以来类似服务业绩</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项目评分标准中要求内容的佐证资料</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供应商认为需要陈述的其他内容</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三. 供应商资格证明文件</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营业执照副本复印件</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法定代表人资格证明原件（格式见附件3）；</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法定代表人授权书原件（格式见附件4）；</w:t>
      </w:r>
    </w:p>
    <w:p>
      <w:pPr>
        <w:spacing w:line="360" w:lineRule="auto"/>
        <w:ind w:firstLine="588" w:firstLineChars="245"/>
        <w:rPr>
          <w:rFonts w:asciiTheme="minorEastAsia" w:hAnsiTheme="minorEastAsia" w:cstheme="minorEastAsia"/>
          <w:sz w:val="24"/>
        </w:rPr>
      </w:pPr>
      <w:r>
        <w:rPr>
          <w:rFonts w:hint="eastAsia" w:asciiTheme="minorEastAsia" w:hAnsiTheme="minorEastAsia" w:cstheme="minorEastAsia"/>
          <w:sz w:val="24"/>
        </w:rPr>
        <w:t>四. 响应文件的形式及签署</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供应商需提交响应文件正本1份、副本4份，并在响应文件的封面上明确标明响应文件正本和副本。如响应文件正本与副本有不同之处，以正本为准。</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响应文件正本与副本均应使用A4型纸打印，图表等可按同样规格的倍数扩展，且经被授权人签署。</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响应文件不应有涂改、增删之处，但如有错误必须修改时，修改处必须由原被授权人签署。</w:t>
      </w:r>
    </w:p>
    <w:p>
      <w:pPr>
        <w:pStyle w:val="2"/>
        <w:spacing w:before="156" w:beforeLines="50" w:after="156" w:afterLines="50" w:line="360" w:lineRule="auto"/>
        <w:jc w:val="center"/>
        <w:rPr>
          <w:rFonts w:ascii="宋体" w:hAnsi="宋体"/>
          <w:b w:val="0"/>
          <w:bCs w:val="0"/>
          <w:spacing w:val="4"/>
          <w:sz w:val="32"/>
          <w:szCs w:val="32"/>
        </w:rPr>
      </w:pPr>
      <w:r>
        <w:rPr>
          <w:rFonts w:hint="eastAsia"/>
          <w:b w:val="0"/>
          <w:bCs w:val="0"/>
          <w:sz w:val="32"/>
          <w:szCs w:val="32"/>
        </w:rPr>
        <w:t xml:space="preserve">第二部分 </w:t>
      </w:r>
      <w:r>
        <w:rPr>
          <w:rFonts w:hint="eastAsia" w:ascii="宋体" w:hAnsi="宋体"/>
          <w:b w:val="0"/>
          <w:bCs w:val="0"/>
          <w:spacing w:val="4"/>
          <w:sz w:val="32"/>
          <w:szCs w:val="32"/>
        </w:rPr>
        <w:t>项目内容及有关要求</w:t>
      </w:r>
    </w:p>
    <w:p>
      <w:pPr>
        <w:spacing w:line="360" w:lineRule="auto"/>
        <w:jc w:val="left"/>
        <w:rPr>
          <w:rFonts w:hint="eastAsia" w:asciiTheme="minorEastAsia" w:hAnsiTheme="minorEastAsia" w:eastAsiaTheme="minorEastAsia" w:cstheme="minorEastAsia"/>
          <w:color w:val="FF0000"/>
          <w:sz w:val="24"/>
          <w:lang w:val="en-US" w:eastAsia="zh-CN"/>
        </w:rPr>
      </w:pPr>
      <w:r>
        <w:rPr>
          <w:rFonts w:hint="eastAsia" w:asciiTheme="minorEastAsia" w:hAnsiTheme="minorEastAsia" w:eastAsiaTheme="minorEastAsia" w:cstheme="minorEastAsia"/>
          <w:color w:val="FF0000"/>
          <w:sz w:val="24"/>
        </w:rPr>
        <w:t xml:space="preserve"> </w:t>
      </w:r>
      <w:r>
        <w:rPr>
          <w:rFonts w:hint="eastAsia" w:asciiTheme="minorEastAsia" w:hAnsiTheme="minorEastAsia" w:eastAsiaTheme="minorEastAsia" w:cstheme="minorEastAsia"/>
          <w:color w:val="FF0000"/>
          <w:sz w:val="24"/>
          <w:lang w:val="en-US" w:eastAsia="zh-CN"/>
        </w:rPr>
        <w:t>采购内容：软件</w:t>
      </w:r>
      <w:r>
        <w:rPr>
          <w:rFonts w:hint="eastAsia" w:asciiTheme="minorEastAsia" w:hAnsiTheme="minorEastAsia" w:eastAsiaTheme="minorEastAsia" w:cstheme="minorEastAsia"/>
          <w:color w:val="FF0000"/>
          <w:sz w:val="24"/>
        </w:rPr>
        <w:t>CGSim</w:t>
      </w:r>
      <w:r>
        <w:rPr>
          <w:rFonts w:hint="eastAsia" w:asciiTheme="minorEastAsia" w:hAnsiTheme="minorEastAsia" w:eastAsiaTheme="minorEastAsia" w:cstheme="minorEastAsia"/>
          <w:color w:val="FF0000"/>
          <w:sz w:val="24"/>
          <w:lang w:val="en-US" w:eastAsia="zh-CN"/>
        </w:rPr>
        <w:t>一套</w:t>
      </w:r>
      <w:r>
        <w:rPr>
          <w:rFonts w:hint="eastAsia" w:asciiTheme="minorEastAsia" w:hAnsiTheme="minorEastAsia" w:cstheme="minorEastAsia"/>
          <w:color w:val="FF0000"/>
          <w:sz w:val="24"/>
          <w:lang w:val="en-US" w:eastAsia="zh-CN"/>
        </w:rPr>
        <w:t>。</w:t>
      </w:r>
    </w:p>
    <w:p>
      <w:pPr>
        <w:spacing w:line="360" w:lineRule="auto"/>
        <w:jc w:val="center"/>
        <w:rPr>
          <w:sz w:val="32"/>
          <w:szCs w:val="32"/>
        </w:rPr>
      </w:pPr>
      <w:r>
        <w:rPr>
          <w:rFonts w:hint="eastAsia"/>
          <w:sz w:val="32"/>
          <w:szCs w:val="32"/>
        </w:rPr>
        <w:t>第三部分 合同主要条款</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cstheme="minorEastAsia"/>
          <w:sz w:val="24"/>
        </w:rPr>
        <w:t>一、交货期：</w:t>
      </w:r>
      <w:r>
        <w:rPr>
          <w:rFonts w:hint="eastAsia" w:asciiTheme="minorEastAsia" w:hAnsiTheme="minorEastAsia" w:cstheme="minorEastAsia"/>
          <w:sz w:val="24"/>
          <w:lang w:val="en-US" w:eastAsia="zh-CN"/>
        </w:rPr>
        <w:t>合同生效后十五个工作日</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二、交货地点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江苏省无锡市蠡湖大道1800号 江南大学；</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三、付款方式</w:t>
      </w:r>
    </w:p>
    <w:p>
      <w:pPr>
        <w:spacing w:line="360" w:lineRule="auto"/>
        <w:ind w:firstLine="480" w:firstLineChars="200"/>
        <w:rPr>
          <w:rFonts w:asciiTheme="minorEastAsia" w:hAnsiTheme="minorEastAsia" w:cstheme="minorEastAsia"/>
          <w:color w:val="FF0000"/>
          <w:sz w:val="24"/>
        </w:rPr>
      </w:pPr>
      <w:r>
        <w:rPr>
          <w:rFonts w:hint="eastAsia" w:asciiTheme="minorEastAsia" w:hAnsiTheme="minorEastAsia" w:cstheme="minorEastAsia"/>
          <w:color w:val="FF0000"/>
          <w:sz w:val="24"/>
        </w:rPr>
        <w:t>验收合格之日起10个工作日内，甲方向乙方支付本合同中费用的</w:t>
      </w:r>
      <w:r>
        <w:rPr>
          <w:rFonts w:hint="eastAsia" w:asciiTheme="minorEastAsia" w:hAnsiTheme="minorEastAsia" w:cstheme="minorEastAsia"/>
          <w:color w:val="FF0000"/>
          <w:sz w:val="24"/>
          <w:lang w:val="en-US" w:eastAsia="zh-CN"/>
        </w:rPr>
        <w:t>100</w:t>
      </w:r>
      <w:r>
        <w:rPr>
          <w:rFonts w:hint="eastAsia" w:asciiTheme="minorEastAsia" w:hAnsiTheme="minorEastAsia" w:cstheme="minorEastAsia"/>
          <w:color w:val="FF0000"/>
          <w:sz w:val="24"/>
        </w:rPr>
        <w:t>%。</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四、安装、调试及验收要求</w:t>
      </w:r>
    </w:p>
    <w:p>
      <w:pPr>
        <w:numPr>
          <w:ilvl w:val="0"/>
          <w:numId w:val="5"/>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我校提供硬件环境：准备系统运行硬件服务器、操作系统、数据库系统，提供网络资源。卖方配置软件环境，我校协助卖方安装软件；</w:t>
      </w:r>
    </w:p>
    <w:p>
      <w:pPr>
        <w:numPr>
          <w:ilvl w:val="0"/>
          <w:numId w:val="5"/>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交付后需提供：软件安装文件、系统操作说明文件、系统设计文档、数据字典说明文档、系统运行报告等；</w:t>
      </w:r>
    </w:p>
    <w:p>
      <w:pPr>
        <w:numPr>
          <w:ilvl w:val="0"/>
          <w:numId w:val="5"/>
        </w:numPr>
        <w:spacing w:line="360" w:lineRule="auto"/>
        <w:ind w:left="425" w:leftChars="0" w:hanging="425" w:firstLineChars="0"/>
        <w:rPr>
          <w:rFonts w:asciiTheme="minorEastAsia" w:hAnsiTheme="minorEastAsia" w:cstheme="minorEastAsia"/>
          <w:sz w:val="24"/>
        </w:rPr>
      </w:pPr>
      <w:bookmarkStart w:id="7" w:name="_GoBack"/>
      <w:bookmarkEnd w:id="7"/>
      <w:r>
        <w:rPr>
          <w:rFonts w:hint="eastAsia" w:asciiTheme="minorEastAsia" w:hAnsiTheme="minorEastAsia" w:cstheme="minorEastAsia"/>
          <w:sz w:val="24"/>
        </w:rPr>
        <w:t>验收不合格的自动延长软件质保期，质保期从验收合格后开始计算。</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五、质保期及售后服务：</w:t>
      </w:r>
    </w:p>
    <w:p>
      <w:pPr>
        <w:pStyle w:val="10"/>
        <w:numPr>
          <w:ilvl w:val="0"/>
          <w:numId w:val="6"/>
        </w:numPr>
        <w:spacing w:line="360" w:lineRule="auto"/>
        <w:ind w:firstLineChars="0"/>
        <w:jc w:val="left"/>
        <w:rPr>
          <w:rFonts w:asciiTheme="minorEastAsia" w:hAnsiTheme="minorEastAsia" w:cstheme="minorEastAsia"/>
          <w:sz w:val="24"/>
        </w:rPr>
      </w:pPr>
      <w:r>
        <w:rPr>
          <w:rFonts w:hint="eastAsia" w:asciiTheme="minorEastAsia" w:hAnsiTheme="minorEastAsia" w:cstheme="minorEastAsia"/>
          <w:sz w:val="24"/>
        </w:rPr>
        <w:t>本合同范围内的软件质保期为验收合格之日起</w:t>
      </w:r>
      <w:r>
        <w:rPr>
          <w:rFonts w:hint="eastAsia" w:asciiTheme="minorEastAsia" w:hAnsiTheme="minorEastAsia" w:cstheme="minorEastAsia"/>
          <w:color w:val="FF0000"/>
          <w:sz w:val="24"/>
          <w:u w:val="single"/>
        </w:rPr>
        <w:t xml:space="preserve"> </w:t>
      </w:r>
      <w:r>
        <w:rPr>
          <w:rFonts w:hint="eastAsia" w:asciiTheme="minorEastAsia" w:hAnsiTheme="minorEastAsia" w:cstheme="minorEastAsia"/>
          <w:color w:val="FF0000"/>
          <w:sz w:val="24"/>
          <w:u w:val="single"/>
          <w:lang w:val="en-US" w:eastAsia="zh-CN"/>
        </w:rPr>
        <w:t>2</w:t>
      </w:r>
      <w:r>
        <w:rPr>
          <w:rFonts w:hint="eastAsia" w:asciiTheme="minorEastAsia" w:hAnsiTheme="minorEastAsia" w:cstheme="minorEastAsia"/>
          <w:color w:val="FF0000"/>
          <w:sz w:val="24"/>
          <w:u w:val="single"/>
        </w:rPr>
        <w:t xml:space="preserve"> </w:t>
      </w:r>
      <w:r>
        <w:rPr>
          <w:rFonts w:hint="eastAsia" w:asciiTheme="minorEastAsia" w:hAnsiTheme="minorEastAsia" w:cstheme="minorEastAsia"/>
          <w:sz w:val="24"/>
        </w:rPr>
        <w:t>年。</w:t>
      </w:r>
    </w:p>
    <w:p>
      <w:pPr>
        <w:pStyle w:val="10"/>
        <w:numPr>
          <w:ilvl w:val="0"/>
          <w:numId w:val="6"/>
        </w:numPr>
        <w:spacing w:line="360" w:lineRule="auto"/>
        <w:ind w:firstLineChars="0"/>
        <w:jc w:val="left"/>
        <w:rPr>
          <w:rFonts w:asciiTheme="minorEastAsia" w:hAnsiTheme="minorEastAsia" w:cstheme="minorEastAsia"/>
          <w:sz w:val="24"/>
        </w:rPr>
      </w:pPr>
      <w:r>
        <w:rPr>
          <w:rFonts w:hint="eastAsia" w:asciiTheme="minorEastAsia" w:hAnsiTheme="minorEastAsia" w:cstheme="minorEastAsia"/>
          <w:sz w:val="24"/>
        </w:rPr>
        <w:t>质保期内，乙方提供7*24小时技术服务响应，免费维护和升级软件，维护的内容包括系统日常巡检、功能调整、缺陷修复、数据维护和系统使用技术支持等。</w:t>
      </w:r>
    </w:p>
    <w:p>
      <w:pPr>
        <w:numPr>
          <w:ilvl w:val="0"/>
          <w:numId w:val="6"/>
        </w:numPr>
        <w:spacing w:line="360" w:lineRule="auto"/>
        <w:rPr>
          <w:rFonts w:asciiTheme="minorEastAsia" w:hAnsiTheme="minorEastAsia" w:cstheme="minorEastAsia"/>
          <w:sz w:val="24"/>
        </w:rPr>
      </w:pPr>
      <w:r>
        <w:rPr>
          <w:rFonts w:hint="eastAsia" w:asciiTheme="minorEastAsia" w:hAnsiTheme="minorEastAsia" w:cstheme="minorEastAsia"/>
          <w:sz w:val="24"/>
        </w:rPr>
        <w:t>乙方必须终身免费提供本系统（软件）安全漏洞的修复，若不能修复得，须免费提供软件新版本。</w:t>
      </w:r>
    </w:p>
    <w:p>
      <w:pPr>
        <w:pStyle w:val="10"/>
        <w:numPr>
          <w:ilvl w:val="0"/>
          <w:numId w:val="6"/>
        </w:numPr>
        <w:spacing w:line="360" w:lineRule="auto"/>
        <w:ind w:firstLineChars="0"/>
        <w:jc w:val="left"/>
        <w:rPr>
          <w:rFonts w:asciiTheme="minorEastAsia" w:hAnsiTheme="minorEastAsia" w:cstheme="minorEastAsia"/>
          <w:sz w:val="24"/>
        </w:rPr>
      </w:pPr>
      <w:r>
        <w:rPr>
          <w:rFonts w:hint="eastAsia" w:asciiTheme="minorEastAsia" w:hAnsiTheme="minorEastAsia" w:cstheme="minorEastAsia"/>
          <w:sz w:val="24"/>
        </w:rPr>
        <w:t>乙方应针对甲方人员在软件系统功能、使用方法和维护等方面进行必要的免费培训，对学校技术人员进行专业的技术培训。本项目针对学校的培训主要有项目管理培训、使用培训、维护和管理培训，直至基本掌握为止。</w:t>
      </w:r>
    </w:p>
    <w:p>
      <w:pPr>
        <w:pStyle w:val="3"/>
        <w:spacing w:before="0" w:after="0" w:line="360" w:lineRule="auto"/>
        <w:jc w:val="center"/>
        <w:rPr>
          <w:rFonts w:asciiTheme="minorEastAsia" w:hAnsiTheme="minorEastAsia"/>
          <w:b w:val="0"/>
          <w:bCs w:val="0"/>
        </w:rPr>
      </w:pPr>
      <w:bookmarkStart w:id="0" w:name="_Toc498632778"/>
      <w:bookmarkStart w:id="1" w:name="_Toc511029427"/>
      <w:r>
        <w:rPr>
          <w:rFonts w:hint="eastAsia" w:asciiTheme="minorEastAsia" w:hAnsiTheme="minorEastAsia"/>
        </w:rPr>
        <w:t>第四部分 附件</w:t>
      </w:r>
    </w:p>
    <w:p>
      <w:pPr>
        <w:rPr>
          <w:rFonts w:asciiTheme="minorEastAsia" w:hAnsiTheme="minorEastAsia" w:cstheme="minorEastAsia"/>
          <w:sz w:val="24"/>
        </w:rPr>
      </w:pPr>
      <w:r>
        <w:rPr>
          <w:rFonts w:hint="eastAsia" w:asciiTheme="minorEastAsia" w:hAnsiTheme="minorEastAsia" w:cstheme="minorEastAsia"/>
          <w:sz w:val="24"/>
        </w:rPr>
        <w:t>附件1响应确认函</w:t>
      </w:r>
    </w:p>
    <w:p>
      <w:pPr>
        <w:rPr>
          <w:rFonts w:asciiTheme="minorEastAsia" w:hAnsiTheme="minorEastAsia" w:cstheme="minorEastAsia"/>
          <w:sz w:val="24"/>
        </w:rPr>
      </w:pPr>
      <w:r>
        <w:rPr>
          <w:rFonts w:hint="eastAsia" w:asciiTheme="minorEastAsia" w:hAnsiTheme="minorEastAsia" w:cstheme="minorEastAsia"/>
          <w:sz w:val="24"/>
        </w:rPr>
        <w:t>附件2分项报价表</w:t>
      </w:r>
    </w:p>
    <w:p>
      <w:pPr>
        <w:rPr>
          <w:rFonts w:asciiTheme="minorEastAsia" w:hAnsiTheme="minorEastAsia" w:cstheme="minorEastAsia"/>
          <w:sz w:val="24"/>
        </w:rPr>
      </w:pPr>
      <w:r>
        <w:rPr>
          <w:rFonts w:hint="eastAsia" w:asciiTheme="minorEastAsia" w:hAnsiTheme="minorEastAsia" w:cstheme="minorEastAsia"/>
          <w:sz w:val="24"/>
        </w:rPr>
        <w:t>附件3法定代表人资格证明</w:t>
      </w:r>
    </w:p>
    <w:p>
      <w:pPr>
        <w:rPr>
          <w:rFonts w:asciiTheme="minorEastAsia" w:hAnsiTheme="minorEastAsia" w:cstheme="minorEastAsia"/>
          <w:sz w:val="24"/>
        </w:rPr>
      </w:pPr>
      <w:r>
        <w:rPr>
          <w:rFonts w:hint="eastAsia" w:asciiTheme="minorEastAsia" w:hAnsiTheme="minorEastAsia" w:cstheme="minorEastAsia"/>
          <w:sz w:val="24"/>
        </w:rPr>
        <w:t>附件4：法定代表人授权书</w:t>
      </w:r>
    </w:p>
    <w:bookmarkEnd w:id="0"/>
    <w:bookmarkEnd w:id="1"/>
    <w:p>
      <w:pPr>
        <w:spacing w:after="156" w:afterLines="50"/>
        <w:rPr>
          <w:sz w:val="52"/>
          <w:szCs w:val="52"/>
        </w:rPr>
      </w:pPr>
      <w:bookmarkStart w:id="2" w:name="_Toc498612484"/>
    </w:p>
    <w:p>
      <w:pPr>
        <w:pStyle w:val="3"/>
        <w:spacing w:before="0" w:after="0" w:line="360" w:lineRule="auto"/>
        <w:rPr>
          <w:b w:val="0"/>
          <w:bCs w:val="0"/>
          <w:sz w:val="21"/>
          <w:szCs w:val="21"/>
        </w:rPr>
      </w:pPr>
      <w:r>
        <w:rPr>
          <w:rFonts w:hint="eastAsia" w:asciiTheme="minorEastAsia" w:hAnsiTheme="minorEastAsia"/>
          <w:b w:val="0"/>
          <w:bCs w:val="0"/>
          <w:sz w:val="21"/>
          <w:szCs w:val="21"/>
        </w:rPr>
        <w:t>附件1：</w:t>
      </w:r>
      <w:r>
        <w:rPr>
          <w:rFonts w:hint="eastAsia" w:asciiTheme="minorEastAsia" w:hAnsiTheme="minorEastAsia" w:cstheme="minorEastAsia"/>
          <w:b w:val="0"/>
          <w:sz w:val="21"/>
          <w:szCs w:val="21"/>
        </w:rPr>
        <w:t>响应确认函</w:t>
      </w:r>
    </w:p>
    <w:p>
      <w:pPr>
        <w:spacing w:after="156" w:afterLines="50"/>
        <w:jc w:val="center"/>
        <w:rPr>
          <w:sz w:val="52"/>
          <w:szCs w:val="52"/>
        </w:rPr>
      </w:pPr>
      <w:r>
        <w:rPr>
          <w:rFonts w:hint="eastAsia"/>
          <w:sz w:val="52"/>
          <w:szCs w:val="52"/>
        </w:rPr>
        <w:t>响应</w:t>
      </w:r>
      <w:r>
        <w:rPr>
          <w:sz w:val="52"/>
          <w:szCs w:val="52"/>
        </w:rPr>
        <w:t>确认</w:t>
      </w:r>
      <w:r>
        <w:rPr>
          <w:rFonts w:hint="eastAsia"/>
          <w:sz w:val="52"/>
          <w:szCs w:val="52"/>
        </w:rPr>
        <w:t>函</w:t>
      </w:r>
      <w:bookmarkEnd w:id="2"/>
    </w:p>
    <w:p>
      <w:pPr>
        <w:spacing w:line="360" w:lineRule="auto"/>
        <w:rPr>
          <w:rFonts w:ascii="宋体" w:hAnsi="宋体"/>
          <w:sz w:val="24"/>
        </w:rPr>
      </w:pPr>
      <w:r>
        <w:rPr>
          <w:rFonts w:hint="eastAsia" w:ascii="宋体" w:hAnsi="宋体"/>
          <w:sz w:val="24"/>
        </w:rPr>
        <w:t>江南大学信息化建设与管理中心：</w:t>
      </w:r>
    </w:p>
    <w:p>
      <w:pPr>
        <w:spacing w:line="360" w:lineRule="auto"/>
        <w:ind w:left="1" w:firstLine="564" w:firstLineChars="235"/>
        <w:rPr>
          <w:rFonts w:ascii="宋体" w:hAnsi="宋体"/>
          <w:sz w:val="24"/>
        </w:rPr>
      </w:pPr>
      <w:r>
        <w:rPr>
          <w:rFonts w:hint="eastAsia" w:ascii="宋体" w:hAnsi="宋体"/>
          <w:sz w:val="24"/>
        </w:rPr>
        <w:t>我方经仔细阅读研究</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项目采购文件（项目编号</w:t>
      </w:r>
      <w:r>
        <w:rPr>
          <w:rFonts w:hint="eastAsia" w:ascii="宋体" w:hAnsi="宋体"/>
          <w:sz w:val="24"/>
          <w:u w:val="single"/>
        </w:rPr>
        <w:t xml:space="preserve">           </w:t>
      </w:r>
      <w:r>
        <w:rPr>
          <w:rFonts w:hint="eastAsia" w:ascii="宋体" w:hAnsi="宋体"/>
          <w:sz w:val="24"/>
        </w:rPr>
        <w:t>），已完全了解采购文件中的所有条款及要求，决定参加本次采购活动，同时作出如下承诺：</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我方愿意参与本次采购活动，响应文件中所有关于供应商资格的文件、证明、陈述均是真实的、准确的。若有违背，我方愿意承担由此而产生的一切后果。</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我方在参加本采购项目前三年内在生产经营活动中没有重大违法记录。</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、我方与本采购项目及该项目相关人员之间均不存在可能影响采购公正性的任何利害关系。</w:t>
      </w:r>
    </w:p>
    <w:p>
      <w:pPr>
        <w:tabs>
          <w:tab w:val="left" w:pos="420"/>
          <w:tab w:val="left" w:pos="525"/>
          <w:tab w:val="left" w:pos="945"/>
        </w:tabs>
        <w:spacing w:line="360" w:lineRule="auto"/>
        <w:ind w:right="235" w:rightChars="112" w:firstLine="480" w:firstLineChars="200"/>
        <w:rPr>
          <w:rFonts w:ascii="宋体"/>
          <w:sz w:val="24"/>
        </w:rPr>
      </w:pPr>
      <w:r>
        <w:rPr>
          <w:rFonts w:ascii="宋体" w:hAnsi="宋体"/>
          <w:sz w:val="24"/>
        </w:rPr>
        <w:t>4</w:t>
      </w:r>
      <w:r>
        <w:rPr>
          <w:rFonts w:hint="eastAsia" w:ascii="宋体" w:hAnsi="宋体"/>
          <w:sz w:val="24"/>
        </w:rPr>
        <w:t>、愿按采购文件的一切要求，提供本项目的报价，报价见《报价单》。</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、接受采购文件的所有条款、条件和规定，放弃对采购文件提出质疑的权利。</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、同意按照采购文件的要求提供所有资料、数据或信息。</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、认可贵方有权决定成交人或否决所有供应商，并理解最低报价只是成交的重要条件，贵方没有义务必须接受最低报价的响应。</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、我方如成为成交供应商，将保证遵守采购文件对供应商的所有要求和规定，履行自己在响应文件（含修改书）中承诺的全部责任和义务。</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、本响应文件的有效期为响应截止日后9</w:t>
      </w:r>
      <w:r>
        <w:rPr>
          <w:rFonts w:ascii="宋体" w:hAnsi="宋体"/>
          <w:sz w:val="24"/>
        </w:rPr>
        <w:t>0</w:t>
      </w:r>
      <w:r>
        <w:rPr>
          <w:rFonts w:hint="eastAsia" w:ascii="宋体" w:hAnsi="宋体"/>
          <w:sz w:val="24"/>
        </w:rPr>
        <w:t>天内，如我方成交，有效期将延至合同有效期终止日为止。</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、与本次采购活动有关的事宜请按以下信息联系：</w:t>
      </w:r>
    </w:p>
    <w:p>
      <w:pPr>
        <w:spacing w:line="360" w:lineRule="auto"/>
        <w:ind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ascii="宋体" w:hAnsi="宋体"/>
          <w:sz w:val="24"/>
        </w:rPr>
        <w:t xml:space="preserve">    </w:t>
      </w:r>
      <w:r>
        <w:rPr>
          <w:rFonts w:hint="eastAsia" w:ascii="宋体" w:hAnsi="宋体"/>
          <w:sz w:val="24"/>
        </w:rPr>
        <w:t>邮政编码：</w:t>
      </w:r>
      <w:r>
        <w:rPr>
          <w:rFonts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u w:val="single"/>
        </w:rPr>
        <w:t xml:space="preserve">                      </w:t>
      </w:r>
    </w:p>
    <w:p>
      <w:pPr>
        <w:spacing w:line="360" w:lineRule="auto"/>
        <w:ind w:firstLine="480" w:firstLineChars="200"/>
        <w:rPr>
          <w:rFonts w:ascii="宋体" w:hAnsi="宋体"/>
          <w:sz w:val="24"/>
        </w:rPr>
      </w:pPr>
      <w:r>
        <w:rPr>
          <w:rFonts w:ascii="宋体" w:hAnsi="宋体"/>
          <w:sz w:val="24"/>
        </w:rPr>
        <w:t>Email</w:t>
      </w:r>
      <w:r>
        <w:rPr>
          <w:rFonts w:hint="eastAsia" w:ascii="宋体" w:hAnsi="宋体"/>
          <w:sz w:val="24"/>
        </w:rPr>
        <w:t>：</w:t>
      </w:r>
      <w:r>
        <w:rPr>
          <w:rFonts w:ascii="宋体" w:hAnsi="宋体"/>
          <w:sz w:val="24"/>
        </w:rPr>
        <w:t xml:space="preserve"> </w:t>
      </w:r>
      <w:r>
        <w:rPr>
          <w:rFonts w:ascii="宋体" w:hAnsi="宋体"/>
          <w:sz w:val="24"/>
          <w:u w:val="single"/>
        </w:rPr>
        <w:t xml:space="preserve">                     </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（公章）  </w:t>
      </w:r>
    </w:p>
    <w:p>
      <w:pPr>
        <w:spacing w:line="360" w:lineRule="auto"/>
        <w:ind w:firstLine="480" w:firstLineChars="200"/>
        <w:rPr>
          <w:rFonts w:ascii="宋体" w:hAnsi="宋体"/>
          <w:sz w:val="24"/>
          <w:u w:val="single"/>
        </w:rPr>
      </w:pPr>
      <w:r>
        <w:rPr>
          <w:rFonts w:hint="eastAsia" w:ascii="宋体" w:hAnsi="宋体"/>
          <w:sz w:val="24"/>
        </w:rPr>
        <w:t>授权代表（签字或盖章）：</w:t>
      </w:r>
      <w:r>
        <w:rPr>
          <w:rFonts w:ascii="宋体" w:hAnsi="宋体"/>
          <w:sz w:val="24"/>
          <w:u w:val="single"/>
        </w:rPr>
        <w:t xml:space="preserve">                  </w:t>
      </w:r>
    </w:p>
    <w:p>
      <w:pPr>
        <w:spacing w:line="360" w:lineRule="auto"/>
        <w:ind w:firstLine="360" w:firstLineChars="150"/>
        <w:rPr>
          <w:rFonts w:ascii="宋体" w:hAnsi="宋体"/>
          <w:sz w:val="24"/>
          <w:u w:val="single"/>
        </w:rPr>
      </w:pPr>
      <w:r>
        <w:rPr>
          <w:rFonts w:ascii="宋体" w:hAnsi="宋体"/>
          <w:sz w:val="24"/>
        </w:rPr>
        <w:t xml:space="preserve"> </w:t>
      </w:r>
      <w:r>
        <w:rPr>
          <w:rFonts w:hint="eastAsia" w:ascii="宋体" w:hAnsi="宋体"/>
          <w:sz w:val="24"/>
        </w:rPr>
        <w:t>日   期：</w:t>
      </w:r>
      <w:r>
        <w:rPr>
          <w:rFonts w:ascii="宋体" w:hAnsi="宋体"/>
          <w:sz w:val="24"/>
          <w:u w:val="single"/>
        </w:rPr>
        <w:t xml:space="preserve">                                 </w:t>
      </w:r>
    </w:p>
    <w:p>
      <w:pPr>
        <w:spacing w:line="360" w:lineRule="auto"/>
        <w:ind w:firstLine="360" w:firstLineChars="150"/>
        <w:rPr>
          <w:rFonts w:ascii="宋体" w:hAnsi="宋体"/>
          <w:sz w:val="24"/>
          <w:u w:val="single"/>
        </w:rPr>
      </w:pPr>
    </w:p>
    <w:p>
      <w:pPr>
        <w:pStyle w:val="3"/>
        <w:spacing w:before="0" w:after="0" w:line="360" w:lineRule="auto"/>
        <w:rPr>
          <w:rFonts w:asciiTheme="minorEastAsia" w:hAnsiTheme="minorEastAsia"/>
          <w:b w:val="0"/>
          <w:bCs w:val="0"/>
          <w:sz w:val="21"/>
          <w:szCs w:val="21"/>
        </w:rPr>
      </w:pPr>
      <w:bookmarkStart w:id="3" w:name="_Toc511029429"/>
      <w:r>
        <w:rPr>
          <w:rFonts w:hint="eastAsia" w:asciiTheme="minorEastAsia" w:hAnsiTheme="minorEastAsia"/>
          <w:b w:val="0"/>
          <w:bCs w:val="0"/>
          <w:sz w:val="21"/>
          <w:szCs w:val="21"/>
        </w:rPr>
        <w:t>附件2：分项报价表</w:t>
      </w:r>
      <w:bookmarkEnd w:id="3"/>
    </w:p>
    <w:p>
      <w:pPr>
        <w:spacing w:after="156" w:afterLines="50"/>
        <w:jc w:val="center"/>
        <w:rPr>
          <w:sz w:val="52"/>
          <w:szCs w:val="52"/>
        </w:rPr>
      </w:pPr>
      <w:r>
        <w:rPr>
          <w:rFonts w:hint="eastAsia"/>
          <w:sz w:val="52"/>
          <w:szCs w:val="52"/>
        </w:rPr>
        <w:t>分项报价表</w:t>
      </w:r>
    </w:p>
    <w:p>
      <w:pPr>
        <w:snapToGrid w:val="0"/>
        <w:spacing w:line="360" w:lineRule="auto"/>
        <w:ind w:right="-351" w:rightChars="-167"/>
        <w:rPr>
          <w:rFonts w:asciiTheme="minorEastAsia" w:hAnsiTheme="minorEastAsia"/>
          <w:sz w:val="24"/>
          <w:u w:val="single"/>
        </w:rPr>
      </w:pPr>
      <w:r>
        <w:rPr>
          <w:rFonts w:hint="eastAsia" w:ascii="宋体" w:hAnsi="宋体"/>
          <w:sz w:val="24"/>
        </w:rPr>
        <w:t>采购</w:t>
      </w:r>
      <w:r>
        <w:rPr>
          <w:rFonts w:hint="eastAsia" w:asciiTheme="minorEastAsia" w:hAnsiTheme="minorEastAsia"/>
          <w:sz w:val="24"/>
        </w:rPr>
        <w:t>项目名称：</w:t>
      </w:r>
      <w:r>
        <w:rPr>
          <w:rFonts w:hint="eastAsia" w:asciiTheme="minorEastAsia" w:hAnsiTheme="minorEastAsia"/>
          <w:sz w:val="24"/>
          <w:u w:val="single"/>
        </w:rPr>
        <w:t xml:space="preserve">                     </w:t>
      </w:r>
      <w:r>
        <w:rPr>
          <w:rFonts w:hint="eastAsia" w:asciiTheme="minorEastAsia" w:hAnsiTheme="minorEastAsia"/>
          <w:sz w:val="24"/>
        </w:rPr>
        <w:t xml:space="preserve">           </w:t>
      </w:r>
      <w:r>
        <w:rPr>
          <w:rFonts w:hint="eastAsia" w:ascii="宋体" w:hAnsi="宋体"/>
          <w:sz w:val="24"/>
        </w:rPr>
        <w:t>采购</w:t>
      </w:r>
      <w:r>
        <w:rPr>
          <w:rFonts w:hint="eastAsia" w:asciiTheme="minorEastAsia" w:hAnsiTheme="minorEastAsia"/>
          <w:sz w:val="24"/>
        </w:rPr>
        <w:t>项目编号：</w:t>
      </w:r>
      <w:r>
        <w:rPr>
          <w:rFonts w:hint="eastAsia" w:asciiTheme="minorEastAsia" w:hAnsiTheme="minorEastAsia"/>
          <w:sz w:val="24"/>
          <w:u w:val="single"/>
        </w:rPr>
        <w:t xml:space="preserve">             </w:t>
      </w:r>
      <w:r>
        <w:rPr>
          <w:rFonts w:hint="eastAsia" w:asciiTheme="minorEastAsia" w:hAnsiTheme="minorEastAsia"/>
          <w:sz w:val="24"/>
        </w:rPr>
        <w:t xml:space="preserve">              </w:t>
      </w:r>
    </w:p>
    <w:tbl>
      <w:tblPr>
        <w:tblStyle w:val="9"/>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5431"/>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r>
              <w:rPr>
                <w:rFonts w:hint="eastAsia" w:asciiTheme="minorEastAsia" w:hAnsiTheme="minorEastAsia" w:eastAsiaTheme="minorEastAsia"/>
                <w:szCs w:val="24"/>
              </w:rPr>
              <w:t>序号</w:t>
            </w:r>
          </w:p>
        </w:tc>
        <w:tc>
          <w:tcPr>
            <w:tcW w:w="5431" w:type="dxa"/>
            <w:vAlign w:val="center"/>
          </w:tcPr>
          <w:p>
            <w:pPr>
              <w:pStyle w:val="5"/>
              <w:spacing w:line="240" w:lineRule="atLeast"/>
              <w:jc w:val="center"/>
              <w:rPr>
                <w:rFonts w:asciiTheme="minorEastAsia" w:hAnsiTheme="minorEastAsia" w:eastAsiaTheme="minorEastAsia"/>
                <w:szCs w:val="24"/>
                <w:lang w:eastAsia="zh-CN"/>
              </w:rPr>
            </w:pPr>
            <w:r>
              <w:rPr>
                <w:rFonts w:hint="eastAsia" w:asciiTheme="minorEastAsia" w:hAnsiTheme="minorEastAsia" w:eastAsiaTheme="minorEastAsia"/>
                <w:szCs w:val="24"/>
              </w:rPr>
              <w:t>项目</w:t>
            </w:r>
            <w:r>
              <w:rPr>
                <w:rFonts w:hint="eastAsia" w:asciiTheme="minorEastAsia" w:hAnsiTheme="minorEastAsia" w:eastAsiaTheme="minorEastAsia"/>
                <w:szCs w:val="24"/>
                <w:lang w:eastAsia="zh-CN"/>
              </w:rPr>
              <w:t>内容</w:t>
            </w:r>
          </w:p>
        </w:tc>
        <w:tc>
          <w:tcPr>
            <w:tcW w:w="3133" w:type="dxa"/>
            <w:vAlign w:val="center"/>
          </w:tcPr>
          <w:p>
            <w:pPr>
              <w:pStyle w:val="5"/>
              <w:spacing w:line="240" w:lineRule="atLeast"/>
              <w:jc w:val="center"/>
              <w:rPr>
                <w:rFonts w:asciiTheme="minorEastAsia" w:hAnsiTheme="minorEastAsia" w:eastAsiaTheme="minorEastAsia"/>
                <w:szCs w:val="24"/>
              </w:rPr>
            </w:pPr>
            <w:r>
              <w:rPr>
                <w:rFonts w:hint="eastAsia" w:asciiTheme="minorEastAsia" w:hAnsiTheme="minorEastAsia" w:eastAsiaTheme="minorEastAsia"/>
                <w:szCs w:val="24"/>
              </w:rPr>
              <w:t>报</w:t>
            </w:r>
            <w:r>
              <w:rPr>
                <w:rFonts w:asciiTheme="minorEastAsia" w:hAnsiTheme="minorEastAsia" w:eastAsiaTheme="minorEastAsia"/>
                <w:szCs w:val="24"/>
              </w:rPr>
              <w:t xml:space="preserve"> </w:t>
            </w:r>
            <w:r>
              <w:rPr>
                <w:rFonts w:hint="eastAsia" w:asciiTheme="minorEastAsia" w:hAnsiTheme="minorEastAsia" w:eastAsiaTheme="minorEastAsia"/>
                <w:szCs w:val="24"/>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tcPr>
          <w:p>
            <w:pPr>
              <w:pStyle w:val="5"/>
              <w:spacing w:line="360" w:lineRule="auto"/>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合计：</w:t>
            </w:r>
          </w:p>
        </w:tc>
        <w:tc>
          <w:tcPr>
            <w:tcW w:w="5431" w:type="dxa"/>
          </w:tcPr>
          <w:p>
            <w:pPr>
              <w:pStyle w:val="5"/>
              <w:spacing w:line="360" w:lineRule="auto"/>
              <w:rPr>
                <w:rFonts w:asciiTheme="minorEastAsia" w:hAnsiTheme="minorEastAsia" w:eastAsiaTheme="minorEastAsia"/>
                <w:szCs w:val="24"/>
              </w:rPr>
            </w:pPr>
            <w:r>
              <w:rPr>
                <w:rFonts w:hint="eastAsia" w:asciiTheme="minorEastAsia" w:hAnsiTheme="minorEastAsia" w:eastAsiaTheme="minorEastAsia"/>
                <w:szCs w:val="24"/>
              </w:rPr>
              <w:t>大写：（元）</w:t>
            </w:r>
          </w:p>
          <w:p>
            <w:pPr>
              <w:pStyle w:val="5"/>
              <w:spacing w:line="360" w:lineRule="auto"/>
              <w:rPr>
                <w:rFonts w:asciiTheme="minorEastAsia" w:hAnsiTheme="minorEastAsia" w:eastAsiaTheme="minorEastAsia"/>
                <w:szCs w:val="24"/>
              </w:rPr>
            </w:pPr>
            <w:r>
              <w:rPr>
                <w:rFonts w:hint="eastAsia" w:asciiTheme="minorEastAsia" w:hAnsiTheme="minorEastAsia" w:eastAsiaTheme="minorEastAsia"/>
                <w:szCs w:val="24"/>
              </w:rPr>
              <w:t>小写：（元）</w:t>
            </w:r>
          </w:p>
        </w:tc>
        <w:tc>
          <w:tcPr>
            <w:tcW w:w="3133" w:type="dxa"/>
          </w:tcPr>
          <w:p>
            <w:pPr>
              <w:pStyle w:val="5"/>
              <w:spacing w:line="360" w:lineRule="auto"/>
              <w:rPr>
                <w:rFonts w:asciiTheme="minorEastAsia" w:hAnsiTheme="minorEastAsia" w:eastAsiaTheme="minorEastAsia"/>
                <w:szCs w:val="24"/>
              </w:rPr>
            </w:pPr>
          </w:p>
        </w:tc>
      </w:tr>
    </w:tbl>
    <w:p>
      <w:pPr>
        <w:spacing w:line="360" w:lineRule="auto"/>
        <w:ind w:firstLine="537" w:firstLineChars="224"/>
        <w:rPr>
          <w:rFonts w:asciiTheme="minorEastAsia" w:hAnsiTheme="minorEastAsia"/>
          <w:sz w:val="24"/>
        </w:rPr>
      </w:pPr>
    </w:p>
    <w:p>
      <w:pPr>
        <w:spacing w:line="360" w:lineRule="auto"/>
        <w:rPr>
          <w:rFonts w:asciiTheme="minorEastAsia" w:hAnsiTheme="minorEastAsia"/>
          <w:sz w:val="24"/>
        </w:rPr>
      </w:pPr>
      <w:r>
        <w:rPr>
          <w:rFonts w:hint="eastAsia" w:asciiTheme="minorEastAsia" w:hAnsiTheme="minorEastAsia"/>
          <w:sz w:val="24"/>
        </w:rPr>
        <w:t>供应商名称：（章）</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授权代表（签名</w:t>
      </w:r>
      <w:r>
        <w:rPr>
          <w:rFonts w:hint="eastAsia" w:asciiTheme="minorEastAsia" w:hAnsiTheme="minorEastAsia"/>
          <w:sz w:val="24"/>
          <w:szCs w:val="28"/>
        </w:rPr>
        <w:t>或盖章</w:t>
      </w:r>
      <w:r>
        <w:rPr>
          <w:rFonts w:hint="eastAsia" w:asciiTheme="minorEastAsia" w:hAnsiTheme="minorEastAsia"/>
          <w:sz w:val="24"/>
        </w:rPr>
        <w:t>）：</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日期：</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ind w:firstLine="360" w:firstLineChars="150"/>
        <w:rPr>
          <w:rFonts w:ascii="宋体" w:hAnsi="宋体"/>
          <w:sz w:val="24"/>
          <w:u w:val="single"/>
        </w:rPr>
        <w:sectPr>
          <w:footerReference r:id="rId4" w:type="first"/>
          <w:footerReference r:id="rId3" w:type="default"/>
          <w:pgSz w:w="11906" w:h="16838"/>
          <w:pgMar w:top="1440" w:right="1418" w:bottom="1440" w:left="1644" w:header="851" w:footer="567" w:gutter="0"/>
          <w:pgNumType w:start="1"/>
          <w:cols w:space="425" w:num="1"/>
          <w:titlePg/>
          <w:docGrid w:type="lines" w:linePitch="312" w:charSpace="0"/>
        </w:sectPr>
      </w:pPr>
    </w:p>
    <w:p/>
    <w:p>
      <w:pPr>
        <w:pStyle w:val="3"/>
        <w:spacing w:before="0" w:after="0" w:line="360" w:lineRule="auto"/>
        <w:rPr>
          <w:rFonts w:asciiTheme="minorEastAsia" w:hAnsiTheme="minorEastAsia"/>
          <w:b w:val="0"/>
          <w:bCs w:val="0"/>
          <w:sz w:val="21"/>
          <w:szCs w:val="21"/>
        </w:rPr>
      </w:pPr>
      <w:bookmarkStart w:id="4" w:name="_Toc511029430"/>
      <w:r>
        <w:rPr>
          <w:rFonts w:hint="eastAsia" w:asciiTheme="minorEastAsia" w:hAnsiTheme="minorEastAsia"/>
          <w:b w:val="0"/>
          <w:bCs w:val="0"/>
          <w:sz w:val="21"/>
          <w:szCs w:val="21"/>
        </w:rPr>
        <w:t>附件3</w:t>
      </w:r>
      <w:r>
        <w:rPr>
          <w:rFonts w:asciiTheme="minorEastAsia" w:hAnsiTheme="minorEastAsia"/>
          <w:b w:val="0"/>
          <w:bCs w:val="0"/>
          <w:sz w:val="21"/>
          <w:szCs w:val="21"/>
        </w:rPr>
        <w:t>：</w:t>
      </w:r>
      <w:r>
        <w:rPr>
          <w:rFonts w:hint="eastAsia" w:asciiTheme="minorEastAsia" w:hAnsiTheme="minorEastAsia"/>
          <w:b w:val="0"/>
          <w:bCs w:val="0"/>
          <w:sz w:val="21"/>
          <w:szCs w:val="21"/>
        </w:rPr>
        <w:t>法定代表人资格证明</w:t>
      </w:r>
      <w:bookmarkEnd w:id="4"/>
    </w:p>
    <w:p>
      <w:pPr>
        <w:spacing w:after="156" w:afterLines="50"/>
        <w:jc w:val="center"/>
        <w:rPr>
          <w:sz w:val="52"/>
          <w:szCs w:val="52"/>
        </w:rPr>
      </w:pPr>
      <w:r>
        <w:rPr>
          <w:rFonts w:hint="eastAsia"/>
          <w:sz w:val="52"/>
          <w:szCs w:val="52"/>
        </w:rPr>
        <w:t>法定代表人资格证明</w:t>
      </w:r>
    </w:p>
    <w:p>
      <w:pPr>
        <w:spacing w:line="480" w:lineRule="auto"/>
        <w:ind w:right="-351" w:rightChars="-167"/>
        <w:rPr>
          <w:rFonts w:ascii="宋体" w:hAnsi="宋体"/>
          <w:sz w:val="24"/>
        </w:rPr>
      </w:pPr>
      <w:r>
        <w:rPr>
          <w:rFonts w:hint="eastAsia" w:ascii="宋体" w:hAnsi="宋体"/>
          <w:sz w:val="24"/>
        </w:rPr>
        <w:t>江南大学信息化建设与管理中心：</w:t>
      </w:r>
    </w:p>
    <w:p>
      <w:pPr>
        <w:spacing w:line="480" w:lineRule="auto"/>
        <w:ind w:right="-351" w:rightChars="-167"/>
        <w:rPr>
          <w:rFonts w:ascii="宋体" w:hAnsi="宋体"/>
          <w:sz w:val="24"/>
        </w:rPr>
      </w:pP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姓名：</w:t>
      </w:r>
      <w:r>
        <w:rPr>
          <w:rFonts w:ascii="宋体" w:hAnsi="宋体" w:cs="宋体"/>
          <w:kern w:val="0"/>
          <w:sz w:val="24"/>
          <w:u w:val="single"/>
        </w:rPr>
        <w:t xml:space="preserve">                </w:t>
      </w:r>
      <w:r>
        <w:rPr>
          <w:rFonts w:ascii="宋体" w:hAnsi="宋体" w:cs="宋体"/>
          <w:kern w:val="0"/>
          <w:sz w:val="24"/>
        </w:rPr>
        <w:t xml:space="preserve"> </w:t>
      </w:r>
      <w:r>
        <w:rPr>
          <w:rFonts w:hint="eastAsia" w:ascii="宋体" w:hAnsi="宋体" w:cs="宋体"/>
          <w:kern w:val="0"/>
          <w:sz w:val="24"/>
        </w:rPr>
        <w:t>性别：</w:t>
      </w:r>
      <w:r>
        <w:rPr>
          <w:rFonts w:ascii="宋体" w:hAnsi="宋体" w:cs="宋体"/>
          <w:kern w:val="0"/>
          <w:sz w:val="24"/>
          <w:u w:val="single"/>
        </w:rPr>
        <w:t xml:space="preserve">         </w:t>
      </w:r>
      <w:r>
        <w:rPr>
          <w:rFonts w:hint="eastAsia" w:ascii="宋体" w:hAnsi="宋体" w:cs="宋体"/>
          <w:kern w:val="0"/>
          <w:sz w:val="24"/>
        </w:rPr>
        <w:t>职务：</w:t>
      </w:r>
      <w:r>
        <w:rPr>
          <w:rFonts w:ascii="宋体" w:hAnsi="宋体" w:cs="宋体"/>
          <w:kern w:val="0"/>
          <w:sz w:val="24"/>
          <w:u w:val="single"/>
        </w:rPr>
        <w:t xml:space="preserve">                         </w:t>
      </w:r>
      <w:r>
        <w:rPr>
          <w:rFonts w:hint="eastAsia" w:ascii="宋体" w:hAnsi="宋体" w:cs="宋体"/>
          <w:kern w:val="0"/>
          <w:sz w:val="24"/>
        </w:rPr>
        <w:t>，系</w:t>
      </w:r>
      <w:r>
        <w:rPr>
          <w:rFonts w:ascii="宋体" w:hAnsi="宋体" w:cs="宋体"/>
          <w:kern w:val="0"/>
          <w:sz w:val="24"/>
          <w:u w:val="single"/>
        </w:rPr>
        <w:t xml:space="preserve">     </w:t>
      </w:r>
      <w:r>
        <w:rPr>
          <w:rFonts w:hint="eastAsia" w:ascii="宋体" w:hAnsi="宋体"/>
          <w:i/>
          <w:sz w:val="24"/>
          <w:u w:val="single"/>
        </w:rPr>
        <w:t>（</w:t>
      </w:r>
      <w:r>
        <w:rPr>
          <w:rFonts w:hint="eastAsia" w:asciiTheme="minorEastAsia" w:hAnsiTheme="minorEastAsia"/>
          <w:sz w:val="24"/>
        </w:rPr>
        <w:t>供应商</w:t>
      </w:r>
      <w:r>
        <w:rPr>
          <w:rFonts w:hint="eastAsia" w:ascii="宋体" w:hAnsi="宋体"/>
          <w:i/>
          <w:sz w:val="24"/>
          <w:u w:val="single"/>
        </w:rPr>
        <w:t>名称）</w:t>
      </w:r>
      <w:r>
        <w:rPr>
          <w:rFonts w:ascii="宋体" w:hAnsi="宋体"/>
          <w:i/>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的法定代表人。</w:t>
      </w: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特此证明。</w:t>
      </w:r>
    </w:p>
    <w:p>
      <w:pPr>
        <w:widowControl/>
        <w:snapToGrid w:val="0"/>
        <w:spacing w:line="480" w:lineRule="auto"/>
        <w:ind w:firstLine="600"/>
        <w:jc w:val="left"/>
        <w:rPr>
          <w:rFonts w:ascii="宋体" w:hAnsi="宋体" w:cs="宋体"/>
          <w:kern w:val="0"/>
          <w:sz w:val="24"/>
        </w:rPr>
      </w:pPr>
    </w:p>
    <w:p>
      <w:pPr>
        <w:widowControl/>
        <w:snapToGrid w:val="0"/>
        <w:spacing w:line="480" w:lineRule="auto"/>
        <w:jc w:val="left"/>
        <w:rPr>
          <w:rFonts w:ascii="宋体" w:hAnsi="宋体" w:cs="宋体"/>
          <w:kern w:val="0"/>
          <w:sz w:val="24"/>
        </w:rPr>
      </w:pPr>
      <w:r>
        <w:rPr>
          <w:rFonts w:hint="eastAsia" w:asciiTheme="minorEastAsia" w:hAnsiTheme="minorEastAsia"/>
          <w:sz w:val="24"/>
        </w:rPr>
        <w:t>供应商</w:t>
      </w:r>
      <w:r>
        <w:rPr>
          <w:rFonts w:hint="eastAsia" w:ascii="宋体" w:hAnsi="宋体" w:cs="宋体"/>
          <w:kern w:val="0"/>
          <w:sz w:val="24"/>
        </w:rPr>
        <w:t>名称：</w:t>
      </w:r>
      <w:r>
        <w:rPr>
          <w:rFonts w:ascii="宋体" w:hAnsi="宋体" w:cs="宋体"/>
          <w:kern w:val="0"/>
          <w:sz w:val="24"/>
          <w:u w:val="single"/>
        </w:rPr>
        <w:t xml:space="preserve">                       </w:t>
      </w:r>
      <w:r>
        <w:rPr>
          <w:rFonts w:hint="eastAsia" w:ascii="宋体" w:hAnsi="宋体" w:cs="宋体"/>
          <w:kern w:val="0"/>
          <w:sz w:val="24"/>
        </w:rPr>
        <w:t>（公章）</w:t>
      </w:r>
    </w:p>
    <w:p>
      <w:pPr>
        <w:widowControl/>
        <w:snapToGrid w:val="0"/>
        <w:spacing w:line="480" w:lineRule="auto"/>
        <w:ind w:firstLine="720" w:firstLineChars="300"/>
        <w:jc w:val="left"/>
        <w:rPr>
          <w:rFonts w:ascii="宋体" w:hAnsi="宋体" w:cs="宋体"/>
          <w:kern w:val="0"/>
          <w:sz w:val="24"/>
        </w:rPr>
      </w:pPr>
      <w:r>
        <w:rPr>
          <w:rFonts w:hint="eastAsia" w:ascii="宋体" w:hAnsi="宋体" w:cs="宋体"/>
          <w:kern w:val="0"/>
          <w:sz w:val="24"/>
        </w:rPr>
        <w:t>日期：</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日</w:t>
      </w:r>
    </w:p>
    <w:p>
      <w:pPr>
        <w:widowControl/>
        <w:snapToGrid w:val="0"/>
        <w:spacing w:line="480" w:lineRule="auto"/>
        <w:ind w:firstLine="720" w:firstLineChars="300"/>
        <w:jc w:val="left"/>
        <w:rPr>
          <w:rFonts w:ascii="宋体" w:hAnsi="宋体" w:cs="宋体"/>
          <w:kern w:val="0"/>
          <w:sz w:val="24"/>
        </w:rPr>
      </w:pPr>
    </w:p>
    <w:p>
      <w:pPr>
        <w:rPr>
          <w:sz w:val="24"/>
        </w:rPr>
      </w:pPr>
      <w:r>
        <w:rPr>
          <w:rFonts w:hint="eastAsia"/>
          <w:sz w:val="24"/>
        </w:rPr>
        <w:t>附法人代表身份证正反面复印</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3"/>
        <w:spacing w:before="0" w:after="0" w:line="360" w:lineRule="auto"/>
        <w:rPr>
          <w:rFonts w:asciiTheme="minorEastAsia" w:hAnsiTheme="minorEastAsia"/>
          <w:b w:val="0"/>
          <w:bCs w:val="0"/>
          <w:sz w:val="21"/>
          <w:szCs w:val="21"/>
        </w:rPr>
      </w:pPr>
      <w:bookmarkStart w:id="5" w:name="_Toc511029431"/>
      <w:bookmarkStart w:id="6" w:name="_Toc510948711"/>
      <w:r>
        <w:rPr>
          <w:rFonts w:hint="eastAsia" w:asciiTheme="minorEastAsia" w:hAnsiTheme="minorEastAsia"/>
          <w:b w:val="0"/>
          <w:bCs w:val="0"/>
          <w:sz w:val="21"/>
          <w:szCs w:val="21"/>
        </w:rPr>
        <w:t>附件4</w:t>
      </w:r>
      <w:r>
        <w:rPr>
          <w:rFonts w:asciiTheme="minorEastAsia" w:hAnsiTheme="minorEastAsia"/>
          <w:b w:val="0"/>
          <w:bCs w:val="0"/>
          <w:sz w:val="21"/>
          <w:szCs w:val="21"/>
        </w:rPr>
        <w:t>：</w:t>
      </w:r>
      <w:r>
        <w:rPr>
          <w:rFonts w:hint="eastAsia" w:asciiTheme="minorEastAsia" w:hAnsiTheme="minorEastAsia"/>
          <w:b w:val="0"/>
          <w:bCs w:val="0"/>
          <w:sz w:val="21"/>
          <w:szCs w:val="21"/>
        </w:rPr>
        <w:t>法定代表人授权书</w:t>
      </w:r>
      <w:bookmarkEnd w:id="5"/>
      <w:bookmarkEnd w:id="6"/>
    </w:p>
    <w:p>
      <w:pPr>
        <w:spacing w:after="156" w:afterLines="50"/>
        <w:jc w:val="center"/>
        <w:rPr>
          <w:sz w:val="52"/>
          <w:szCs w:val="52"/>
        </w:rPr>
      </w:pPr>
      <w:r>
        <w:rPr>
          <w:rFonts w:hint="eastAsia"/>
          <w:sz w:val="52"/>
          <w:szCs w:val="52"/>
        </w:rPr>
        <w:t>法定代表人授权书</w:t>
      </w:r>
    </w:p>
    <w:p>
      <w:pPr>
        <w:spacing w:line="360" w:lineRule="auto"/>
        <w:ind w:left="-137" w:right="-351" w:rightChars="-167"/>
        <w:rPr>
          <w:rFonts w:ascii="宋体" w:hAnsi="宋体"/>
          <w:sz w:val="24"/>
        </w:rPr>
      </w:pPr>
      <w:r>
        <w:rPr>
          <w:rFonts w:hint="eastAsia" w:ascii="宋体" w:hAnsi="宋体"/>
          <w:sz w:val="24"/>
        </w:rPr>
        <w:t>江南大学信息化建设与管理中心：</w:t>
      </w:r>
    </w:p>
    <w:p>
      <w:pPr>
        <w:spacing w:line="360" w:lineRule="auto"/>
        <w:ind w:right="32"/>
        <w:rPr>
          <w:rFonts w:ascii="宋体" w:hAnsi="宋体"/>
          <w:sz w:val="24"/>
        </w:rPr>
      </w:pPr>
    </w:p>
    <w:p>
      <w:pPr>
        <w:spacing w:line="360" w:lineRule="auto"/>
        <w:ind w:right="34" w:firstLine="480" w:firstLineChars="200"/>
        <w:rPr>
          <w:rFonts w:ascii="宋体" w:hAnsi="宋体"/>
          <w:sz w:val="24"/>
        </w:rPr>
      </w:pPr>
      <w:r>
        <w:rPr>
          <w:rFonts w:hint="eastAsia" w:ascii="宋体" w:hAnsi="宋体"/>
          <w:sz w:val="24"/>
        </w:rPr>
        <w:t>本授权书声明：注册于</w:t>
      </w:r>
      <w:r>
        <w:rPr>
          <w:rFonts w:hint="eastAsia" w:ascii="宋体" w:hAnsi="宋体"/>
          <w:i/>
          <w:sz w:val="24"/>
          <w:u w:val="single"/>
        </w:rPr>
        <w:t>（国家或地区的名称）</w:t>
      </w:r>
      <w:r>
        <w:rPr>
          <w:rFonts w:hint="eastAsia" w:ascii="宋体" w:hAnsi="宋体"/>
          <w:sz w:val="24"/>
        </w:rPr>
        <w:t>的</w:t>
      </w:r>
      <w:r>
        <w:rPr>
          <w:rFonts w:hint="eastAsia" w:ascii="宋体" w:hAnsi="宋体"/>
          <w:sz w:val="24"/>
          <w:u w:val="single"/>
        </w:rPr>
        <w:t xml:space="preserve"> </w:t>
      </w:r>
      <w:r>
        <w:rPr>
          <w:rFonts w:ascii="宋体" w:hAnsi="宋体"/>
          <w:sz w:val="24"/>
          <w:u w:val="single"/>
        </w:rPr>
        <w:t xml:space="preserve">     </w:t>
      </w:r>
      <w:r>
        <w:rPr>
          <w:rFonts w:hint="eastAsia" w:ascii="宋体" w:hAnsi="宋体"/>
          <w:i/>
          <w:sz w:val="24"/>
          <w:u w:val="single"/>
        </w:rPr>
        <w:t xml:space="preserve">（公司名称）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的在下面签字的</w:t>
      </w:r>
      <w:r>
        <w:rPr>
          <w:rFonts w:hint="eastAsia" w:ascii="宋体" w:hAnsi="宋体"/>
          <w:i/>
          <w:sz w:val="24"/>
          <w:u w:val="single"/>
        </w:rPr>
        <w:t>（法定代表人姓名）</w:t>
      </w:r>
      <w:r>
        <w:rPr>
          <w:rFonts w:hint="eastAsia" w:ascii="宋体" w:hAnsi="宋体"/>
          <w:sz w:val="24"/>
        </w:rPr>
        <w:t>代表本公司授权在下面签字的</w:t>
      </w:r>
      <w:r>
        <w:rPr>
          <w:rFonts w:hint="eastAsia" w:ascii="宋体" w:hAnsi="宋体"/>
          <w:sz w:val="24"/>
          <w:u w:val="single"/>
        </w:rPr>
        <w:t xml:space="preserve"> </w:t>
      </w:r>
      <w:r>
        <w:rPr>
          <w:rFonts w:ascii="宋体" w:hAnsi="宋体"/>
          <w:sz w:val="24"/>
          <w:u w:val="single"/>
        </w:rPr>
        <w:t xml:space="preserve"> </w:t>
      </w:r>
      <w:r>
        <w:rPr>
          <w:rFonts w:hint="eastAsia" w:ascii="宋体" w:hAnsi="宋体"/>
          <w:i/>
          <w:sz w:val="24"/>
          <w:u w:val="single"/>
        </w:rPr>
        <w:t xml:space="preserve">（公司名称） </w:t>
      </w:r>
      <w:r>
        <w:rPr>
          <w:rFonts w:hint="eastAsia" w:ascii="宋体" w:hAnsi="宋体"/>
          <w:sz w:val="24"/>
          <w:u w:val="single"/>
        </w:rPr>
        <w:t xml:space="preserve"> </w:t>
      </w:r>
      <w:r>
        <w:rPr>
          <w:rFonts w:hint="eastAsia" w:ascii="宋体" w:hAnsi="宋体"/>
          <w:sz w:val="24"/>
        </w:rPr>
        <w:t xml:space="preserve">的 </w:t>
      </w:r>
      <w:r>
        <w:rPr>
          <w:rFonts w:hint="eastAsia" w:ascii="宋体" w:hAnsi="宋体"/>
          <w:i/>
          <w:sz w:val="24"/>
          <w:u w:val="single"/>
        </w:rPr>
        <w:t>（被授权人的姓名）</w:t>
      </w:r>
      <w:r>
        <w:rPr>
          <w:rFonts w:hint="eastAsia" w:ascii="宋体" w:hAnsi="宋体" w:cs="宋体"/>
          <w:kern w:val="0"/>
          <w:sz w:val="24"/>
        </w:rPr>
        <w:t>,</w:t>
      </w:r>
      <w:r>
        <w:rPr>
          <w:rFonts w:hint="eastAsia" w:ascii="宋体" w:hAnsi="宋体"/>
          <w:sz w:val="24"/>
        </w:rPr>
        <w:t>为本公司的合法代理人，参加江南大学</w:t>
      </w:r>
      <w:r>
        <w:rPr>
          <w:rFonts w:hint="eastAsia" w:ascii="宋体" w:hAnsi="宋体"/>
          <w:sz w:val="24"/>
          <w:u w:val="single"/>
        </w:rPr>
        <w:t xml:space="preserve">    </w:t>
      </w:r>
      <w:r>
        <w:rPr>
          <w:rFonts w:hint="eastAsia" w:ascii="宋体" w:hAnsi="宋体"/>
          <w:i/>
          <w:sz w:val="24"/>
          <w:u w:val="single"/>
        </w:rPr>
        <w:t>（项目名称）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、项目编号：</w:t>
      </w:r>
      <w:r>
        <w:rPr>
          <w:rFonts w:hint="eastAsia" w:ascii="宋体" w:hAnsi="宋体"/>
          <w:i/>
          <w:sz w:val="24"/>
          <w:u w:val="single"/>
        </w:rPr>
        <w:t xml:space="preserve"> </w:t>
      </w:r>
      <w:r>
        <w:rPr>
          <w:rFonts w:ascii="宋体" w:hAnsi="宋体"/>
          <w:i/>
          <w:sz w:val="24"/>
          <w:u w:val="single"/>
        </w:rPr>
        <w:t xml:space="preserve">       </w:t>
      </w:r>
      <w:r>
        <w:rPr>
          <w:rFonts w:hint="eastAsia" w:ascii="宋体" w:hAnsi="宋体"/>
          <w:sz w:val="24"/>
          <w:u w:val="single"/>
        </w:rPr>
        <w:t xml:space="preserve"> </w:t>
      </w:r>
      <w:r>
        <w:rPr>
          <w:rFonts w:hint="eastAsia" w:ascii="宋体" w:hAnsi="宋体"/>
          <w:sz w:val="24"/>
        </w:rPr>
        <w:t>的采购活动，以本公司名义处理与之有关的一切事务。</w:t>
      </w:r>
    </w:p>
    <w:p>
      <w:pPr>
        <w:spacing w:line="360" w:lineRule="auto"/>
        <w:ind w:right="34" w:firstLine="420"/>
        <w:rPr>
          <w:rFonts w:ascii="宋体" w:hAnsi="宋体"/>
          <w:sz w:val="24"/>
        </w:rPr>
      </w:pPr>
    </w:p>
    <w:p>
      <w:pPr>
        <w:spacing w:line="360" w:lineRule="auto"/>
        <w:ind w:right="34" w:firstLine="480" w:firstLineChars="200"/>
        <w:rPr>
          <w:rFonts w:ascii="宋体" w:hAnsi="宋体"/>
          <w:sz w:val="24"/>
        </w:rPr>
      </w:pPr>
      <w:r>
        <w:rPr>
          <w:rFonts w:hint="eastAsia" w:ascii="宋体" w:hAnsi="宋体"/>
          <w:sz w:val="24"/>
        </w:rPr>
        <w:t>本授权书于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日签字或盖章后生效。</w:t>
      </w:r>
    </w:p>
    <w:p>
      <w:pPr>
        <w:spacing w:line="360" w:lineRule="auto"/>
        <w:ind w:right="34"/>
        <w:rPr>
          <w:rFonts w:ascii="宋体" w:hAnsi="宋体"/>
          <w:sz w:val="24"/>
        </w:rPr>
      </w:pPr>
    </w:p>
    <w:p>
      <w:pPr>
        <w:spacing w:line="360" w:lineRule="auto"/>
        <w:ind w:right="34" w:firstLine="240" w:firstLineChars="100"/>
        <w:rPr>
          <w:rFonts w:ascii="宋体" w:hAnsi="宋体"/>
          <w:sz w:val="24"/>
        </w:rPr>
      </w:pPr>
      <w:r>
        <w:rPr>
          <w:rFonts w:hint="eastAsia" w:ascii="宋体" w:hAnsi="宋体"/>
          <w:sz w:val="24"/>
        </w:rPr>
        <w:t>法定代表人（签字或盖章）：</w:t>
      </w:r>
      <w:r>
        <w:rPr>
          <w:rFonts w:ascii="宋体" w:hAnsi="宋体"/>
          <w:sz w:val="24"/>
          <w:u w:val="single"/>
        </w:rPr>
        <w:t xml:space="preserve">                          </w:t>
      </w:r>
    </w:p>
    <w:p>
      <w:pPr>
        <w:spacing w:line="360" w:lineRule="auto"/>
        <w:ind w:right="34" w:firstLine="240" w:firstLineChars="100"/>
        <w:rPr>
          <w:rFonts w:ascii="宋体" w:hAnsi="宋体"/>
          <w:sz w:val="24"/>
        </w:rPr>
      </w:pPr>
      <w:r>
        <w:rPr>
          <w:rFonts w:hint="eastAsia" w:ascii="宋体" w:hAnsi="宋体"/>
          <w:sz w:val="24"/>
        </w:rPr>
        <w:t>被授权人（签字）：</w:t>
      </w:r>
      <w:r>
        <w:rPr>
          <w:rFonts w:ascii="宋体" w:hAnsi="宋体"/>
          <w:sz w:val="24"/>
          <w:u w:val="single"/>
        </w:rPr>
        <w:t xml:space="preserve">                                  </w:t>
      </w:r>
    </w:p>
    <w:p>
      <w:pPr>
        <w:spacing w:line="360" w:lineRule="auto"/>
        <w:ind w:right="-351" w:rightChars="-167" w:firstLine="240" w:firstLineChars="100"/>
        <w:rPr>
          <w:rFonts w:ascii="宋体" w:hAnsi="宋体"/>
          <w:sz w:val="24"/>
        </w:rPr>
      </w:pPr>
      <w:r>
        <w:rPr>
          <w:rFonts w:hint="eastAsia" w:asciiTheme="minorEastAsia" w:hAnsiTheme="minorEastAsia"/>
          <w:sz w:val="24"/>
        </w:rPr>
        <w:t>供应商</w:t>
      </w:r>
      <w:r>
        <w:rPr>
          <w:rFonts w:hint="eastAsia" w:ascii="宋体" w:hAnsi="宋体"/>
          <w:sz w:val="24"/>
        </w:rPr>
        <w:t>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（公章）</w:t>
      </w:r>
    </w:p>
    <w:p>
      <w:pPr>
        <w:spacing w:line="360" w:lineRule="auto"/>
        <w:ind w:right="-351" w:rightChars="-167" w:firstLine="960" w:firstLineChars="400"/>
        <w:rPr>
          <w:rFonts w:ascii="宋体" w:hAnsi="宋体" w:cs="宋体"/>
          <w:kern w:val="0"/>
          <w:sz w:val="24"/>
        </w:rPr>
      </w:pPr>
      <w:r>
        <w:rPr>
          <w:rFonts w:hint="eastAsia" w:ascii="宋体" w:hAnsi="宋体" w:cs="宋体"/>
          <w:kern w:val="0"/>
          <w:sz w:val="24"/>
        </w:rPr>
        <w:t>日期：</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日</w:t>
      </w:r>
    </w:p>
    <w:p>
      <w:pPr>
        <w:spacing w:line="360" w:lineRule="auto"/>
        <w:ind w:right="-351" w:rightChars="-167" w:firstLine="960" w:firstLineChars="400"/>
        <w:rPr>
          <w:rFonts w:ascii="宋体" w:hAnsi="宋体" w:cs="宋体"/>
          <w:kern w:val="0"/>
          <w:sz w:val="24"/>
        </w:rPr>
      </w:pPr>
    </w:p>
    <w:p>
      <w:pPr>
        <w:rPr>
          <w:rFonts w:ascii="宋体" w:hAnsi="宋体"/>
        </w:rPr>
      </w:pPr>
    </w:p>
    <w:p>
      <w:pPr>
        <w:rPr>
          <w:sz w:val="24"/>
        </w:rPr>
      </w:pPr>
      <w:r>
        <w:rPr>
          <w:rFonts w:hint="eastAsia"/>
          <w:sz w:val="24"/>
        </w:rPr>
        <w:t>附被授权人身份证正反面复印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DFKai-SB">
    <w:altName w:val="Microsoft JhengHei Light"/>
    <w:panose1 w:val="00000000000000000000"/>
    <w:charset w:val="88"/>
    <w:family w:val="script"/>
    <w:pitch w:val="default"/>
    <w:sig w:usb0="00000000" w:usb1="00000000" w:usb2="00000016" w:usb3="00000000" w:csb0="00100001" w:csb1="00000000"/>
  </w:font>
  <w:font w:name="MingLiU">
    <w:altName w:val="Microsoft JhengHei"/>
    <w:panose1 w:val="02010609000101010101"/>
    <w:charset w:val="88"/>
    <w:family w:val="modern"/>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485895"/>
    </w:sdtPr>
    <w:sdtContent>
      <w:p>
        <w:pPr>
          <w:pStyle w:val="7"/>
          <w:jc w:val="center"/>
        </w:pPr>
        <w:r>
          <w:fldChar w:fldCharType="begin"/>
        </w:r>
        <w:r>
          <w:instrText xml:space="preserve">PAGE   \* MERGEFORMAT</w:instrText>
        </w:r>
        <w:r>
          <w:fldChar w:fldCharType="separate"/>
        </w:r>
        <w:r>
          <w:t>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929910"/>
    </w:sdtPr>
    <w:sdtContent>
      <w:p>
        <w:pPr>
          <w:pStyle w:val="7"/>
          <w:jc w:val="center"/>
        </w:pPr>
        <w:r>
          <w:fldChar w:fldCharType="begin"/>
        </w:r>
        <w:r>
          <w:instrText xml:space="preserve">PAGE   \* MERGEFORMAT</w:instrText>
        </w:r>
        <w:r>
          <w:fldChar w:fldCharType="separate"/>
        </w:r>
        <w:r>
          <w:t>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8F18A"/>
    <w:multiLevelType w:val="singleLevel"/>
    <w:tmpl w:val="9578F18A"/>
    <w:lvl w:ilvl="0" w:tentative="0">
      <w:start w:val="1"/>
      <w:numFmt w:val="decimal"/>
      <w:lvlText w:val="%1."/>
      <w:lvlJc w:val="left"/>
      <w:pPr>
        <w:ind w:left="425" w:hanging="425"/>
      </w:pPr>
      <w:rPr>
        <w:rFonts w:hint="default"/>
      </w:rPr>
    </w:lvl>
  </w:abstractNum>
  <w:abstractNum w:abstractNumId="1">
    <w:nsid w:val="E30C84FF"/>
    <w:multiLevelType w:val="singleLevel"/>
    <w:tmpl w:val="E30C84FF"/>
    <w:lvl w:ilvl="0" w:tentative="0">
      <w:start w:val="1"/>
      <w:numFmt w:val="decimal"/>
      <w:lvlText w:val="%1."/>
      <w:lvlJc w:val="left"/>
      <w:pPr>
        <w:ind w:left="425" w:hanging="425"/>
      </w:pPr>
      <w:rPr>
        <w:rFonts w:hint="default"/>
      </w:rPr>
    </w:lvl>
  </w:abstractNum>
  <w:abstractNum w:abstractNumId="2">
    <w:nsid w:val="E4CDD58F"/>
    <w:multiLevelType w:val="singleLevel"/>
    <w:tmpl w:val="E4CDD58F"/>
    <w:lvl w:ilvl="0" w:tentative="0">
      <w:start w:val="1"/>
      <w:numFmt w:val="decimal"/>
      <w:lvlText w:val="%1."/>
      <w:lvlJc w:val="left"/>
      <w:pPr>
        <w:ind w:left="425" w:hanging="425"/>
      </w:pPr>
      <w:rPr>
        <w:rFonts w:hint="default"/>
      </w:rPr>
    </w:lvl>
  </w:abstractNum>
  <w:abstractNum w:abstractNumId="3">
    <w:nsid w:val="385DD0AA"/>
    <w:multiLevelType w:val="singleLevel"/>
    <w:tmpl w:val="385DD0AA"/>
    <w:lvl w:ilvl="0" w:tentative="0">
      <w:start w:val="1"/>
      <w:numFmt w:val="decimal"/>
      <w:lvlText w:val="%1."/>
      <w:lvlJc w:val="left"/>
      <w:pPr>
        <w:ind w:left="425" w:hanging="425"/>
      </w:pPr>
      <w:rPr>
        <w:rFonts w:hint="default"/>
      </w:rPr>
    </w:lvl>
  </w:abstractNum>
  <w:abstractNum w:abstractNumId="4">
    <w:nsid w:val="45A9D84A"/>
    <w:multiLevelType w:val="singleLevel"/>
    <w:tmpl w:val="45A9D84A"/>
    <w:lvl w:ilvl="0" w:tentative="0">
      <w:start w:val="1"/>
      <w:numFmt w:val="decimal"/>
      <w:lvlText w:val="%1."/>
      <w:lvlJc w:val="left"/>
      <w:pPr>
        <w:ind w:left="425" w:hanging="425"/>
      </w:pPr>
      <w:rPr>
        <w:rFonts w:hint="default"/>
      </w:rPr>
    </w:lvl>
  </w:abstractNum>
  <w:abstractNum w:abstractNumId="5">
    <w:nsid w:val="7F0D6A48"/>
    <w:multiLevelType w:val="singleLevel"/>
    <w:tmpl w:val="7F0D6A48"/>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2A"/>
    <w:rsid w:val="001C1E7A"/>
    <w:rsid w:val="00273BE2"/>
    <w:rsid w:val="00402650"/>
    <w:rsid w:val="00435660"/>
    <w:rsid w:val="0057338E"/>
    <w:rsid w:val="0057731B"/>
    <w:rsid w:val="0086209B"/>
    <w:rsid w:val="00941AF8"/>
    <w:rsid w:val="00A34A92"/>
    <w:rsid w:val="00AA6F81"/>
    <w:rsid w:val="00BD453F"/>
    <w:rsid w:val="00C51A80"/>
    <w:rsid w:val="00C6722A"/>
    <w:rsid w:val="00C726C2"/>
    <w:rsid w:val="00C759C7"/>
    <w:rsid w:val="00D40D4C"/>
    <w:rsid w:val="00D82EF8"/>
    <w:rsid w:val="00DB4945"/>
    <w:rsid w:val="00DE1FE5"/>
    <w:rsid w:val="00E97E43"/>
    <w:rsid w:val="00EE13F6"/>
    <w:rsid w:val="00FA706A"/>
    <w:rsid w:val="00FF3EF8"/>
    <w:rsid w:val="09344C4E"/>
    <w:rsid w:val="1293158F"/>
    <w:rsid w:val="1ACD37C2"/>
    <w:rsid w:val="1BC26010"/>
    <w:rsid w:val="237909F8"/>
    <w:rsid w:val="26C32955"/>
    <w:rsid w:val="2B0F3624"/>
    <w:rsid w:val="2D89352F"/>
    <w:rsid w:val="340E25D9"/>
    <w:rsid w:val="43B54A45"/>
    <w:rsid w:val="44C13D25"/>
    <w:rsid w:val="53BE4836"/>
    <w:rsid w:val="5CE44C8E"/>
    <w:rsid w:val="650C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Body Text Indent"/>
    <w:basedOn w:val="1"/>
    <w:qFormat/>
    <w:uiPriority w:val="0"/>
    <w:pPr>
      <w:snapToGrid w:val="0"/>
      <w:spacing w:line="440" w:lineRule="exact"/>
      <w:ind w:left="1120" w:hanging="1120" w:hangingChars="400"/>
    </w:pPr>
    <w:rPr>
      <w:rFonts w:eastAsia="DFKai-SB"/>
      <w:sz w:val="28"/>
      <w:lang w:eastAsia="zh-TW"/>
    </w:rPr>
  </w:style>
  <w:style w:type="paragraph" w:styleId="5">
    <w:name w:val="Plain Text"/>
    <w:basedOn w:val="1"/>
    <w:qFormat/>
    <w:uiPriority w:val="0"/>
    <w:pPr>
      <w:jc w:val="left"/>
    </w:pPr>
    <w:rPr>
      <w:rFonts w:ascii="MingLiU" w:hAnsi="Courier New" w:eastAsia="MingLiU"/>
      <w:sz w:val="24"/>
      <w:szCs w:val="20"/>
      <w:lang w:eastAsia="zh-TW"/>
    </w:rPr>
  </w:style>
  <w:style w:type="paragraph" w:styleId="6">
    <w:name w:val="Balloon Text"/>
    <w:basedOn w:val="1"/>
    <w:link w:val="11"/>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lang w:val="zh-CN"/>
    </w:rPr>
  </w:style>
  <w:style w:type="paragraph" w:styleId="10">
    <w:name w:val="List Paragraph"/>
    <w:basedOn w:val="1"/>
    <w:qFormat/>
    <w:uiPriority w:val="34"/>
    <w:pPr>
      <w:ind w:firstLine="420" w:firstLineChars="200"/>
    </w:pPr>
  </w:style>
  <w:style w:type="character" w:customStyle="1" w:styleId="11">
    <w:name w:val="批注框文本 字符"/>
    <w:basedOn w:val="8"/>
    <w:link w:val="6"/>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544</Words>
  <Characters>3102</Characters>
  <Lines>25</Lines>
  <Paragraphs>7</Paragraphs>
  <TotalTime>9</TotalTime>
  <ScaleCrop>false</ScaleCrop>
  <LinksUpToDate>false</LinksUpToDate>
  <CharactersWithSpaces>3639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2018-10-08T02:50:51Z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