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7C" w:rsidRDefault="00CE06A4">
      <w:pPr>
        <w:jc w:val="center"/>
        <w:rPr>
          <w:b/>
          <w:bCs/>
          <w:sz w:val="44"/>
          <w:szCs w:val="44"/>
        </w:rPr>
      </w:pPr>
      <w:r>
        <w:rPr>
          <w:rFonts w:hint="eastAsia"/>
          <w:b/>
          <w:bCs/>
          <w:sz w:val="44"/>
          <w:szCs w:val="44"/>
        </w:rPr>
        <w:t>部门直接采购需求</w:t>
      </w:r>
    </w:p>
    <w:p w:rsidR="0041467C" w:rsidRDefault="00CE06A4">
      <w:pPr>
        <w:jc w:val="center"/>
        <w:rPr>
          <w:b/>
          <w:bCs/>
          <w:sz w:val="32"/>
          <w:szCs w:val="32"/>
        </w:rPr>
      </w:pPr>
      <w:r>
        <w:rPr>
          <w:rFonts w:hint="eastAsia"/>
          <w:b/>
          <w:bCs/>
          <w:sz w:val="32"/>
          <w:szCs w:val="32"/>
        </w:rPr>
        <w:t>第一部分响应文件</w:t>
      </w:r>
    </w:p>
    <w:p w:rsidR="0041467C" w:rsidRDefault="00CE06A4">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响应文件的语言</w:t>
      </w:r>
    </w:p>
    <w:p w:rsidR="0041467C" w:rsidRDefault="00CE06A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响应文件及来往函件均应使用中文。</w:t>
      </w:r>
    </w:p>
    <w:p w:rsidR="0041467C" w:rsidRDefault="00CE06A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41467C" w:rsidRDefault="00CE06A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响应文件的组成</w:t>
      </w:r>
    </w:p>
    <w:p w:rsidR="0041467C" w:rsidRDefault="00CE06A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供应商编写的响应文件包括以下部分：</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响应函（格式见附件</w:t>
      </w:r>
      <w:r>
        <w:rPr>
          <w:rFonts w:asciiTheme="minorEastAsia" w:hAnsiTheme="minorEastAsia" w:cstheme="minorEastAsia" w:hint="eastAsia"/>
          <w:sz w:val="24"/>
        </w:rPr>
        <w:t>1</w:t>
      </w:r>
      <w:r>
        <w:rPr>
          <w:rFonts w:asciiTheme="minorEastAsia" w:hAnsiTheme="minorEastAsia" w:cstheme="minorEastAsia" w:hint="eastAsia"/>
          <w:sz w:val="24"/>
        </w:rPr>
        <w:t>）</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w:t>
      </w:r>
      <w:r>
        <w:rPr>
          <w:rFonts w:asciiTheme="minorEastAsia" w:hAnsiTheme="minorEastAsia" w:cstheme="minorEastAsia" w:hint="eastAsia"/>
          <w:sz w:val="24"/>
        </w:rPr>
        <w:t>2</w:t>
      </w:r>
      <w:r>
        <w:rPr>
          <w:rFonts w:asciiTheme="minorEastAsia" w:hAnsiTheme="minorEastAsia" w:cstheme="minorEastAsia" w:hint="eastAsia"/>
          <w:sz w:val="24"/>
        </w:rPr>
        <w:t>）</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供应商资格证明文件（详见三）</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供应商近三年以来类似服务业绩</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41467C" w:rsidRDefault="00CE06A4">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供应商认为需要陈述的其他内容</w:t>
      </w:r>
    </w:p>
    <w:p w:rsidR="0041467C" w:rsidRDefault="00CE06A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供应商资格证明文件</w:t>
      </w:r>
    </w:p>
    <w:p w:rsidR="0041467C" w:rsidRDefault="00CE06A4">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41467C" w:rsidRDefault="00CE06A4">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w:t>
      </w:r>
      <w:r>
        <w:rPr>
          <w:rFonts w:asciiTheme="minorEastAsia" w:hAnsiTheme="minorEastAsia" w:cstheme="minorEastAsia" w:hint="eastAsia"/>
          <w:sz w:val="24"/>
        </w:rPr>
        <w:t>3</w:t>
      </w:r>
      <w:r>
        <w:rPr>
          <w:rFonts w:asciiTheme="minorEastAsia" w:hAnsiTheme="minorEastAsia" w:cstheme="minorEastAsia" w:hint="eastAsia"/>
          <w:sz w:val="24"/>
        </w:rPr>
        <w:t>）；</w:t>
      </w:r>
    </w:p>
    <w:p w:rsidR="0041467C" w:rsidRDefault="00CE06A4">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w:t>
      </w:r>
      <w:r>
        <w:rPr>
          <w:rFonts w:asciiTheme="minorEastAsia" w:hAnsiTheme="minorEastAsia" w:cstheme="minorEastAsia" w:hint="eastAsia"/>
          <w:sz w:val="24"/>
        </w:rPr>
        <w:t>4</w:t>
      </w:r>
      <w:r>
        <w:rPr>
          <w:rFonts w:asciiTheme="minorEastAsia" w:hAnsiTheme="minorEastAsia" w:cstheme="minorEastAsia" w:hint="eastAsia"/>
          <w:sz w:val="24"/>
        </w:rPr>
        <w:t>）；</w:t>
      </w:r>
    </w:p>
    <w:p w:rsidR="0041467C" w:rsidRDefault="00CE06A4">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响应文件的形式及签署</w:t>
      </w:r>
    </w:p>
    <w:p w:rsidR="0041467C" w:rsidRDefault="00CE06A4">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供应商需提交响应文件正本</w:t>
      </w:r>
      <w:r>
        <w:rPr>
          <w:rFonts w:asciiTheme="minorEastAsia" w:hAnsiTheme="minorEastAsia" w:cstheme="minorEastAsia" w:hint="eastAsia"/>
          <w:sz w:val="24"/>
        </w:rPr>
        <w:t>1</w:t>
      </w:r>
      <w:r>
        <w:rPr>
          <w:rFonts w:asciiTheme="minorEastAsia" w:hAnsiTheme="minorEastAsia" w:cstheme="minorEastAsia" w:hint="eastAsia"/>
          <w:sz w:val="24"/>
        </w:rPr>
        <w:t>份、副本</w:t>
      </w:r>
      <w:r>
        <w:rPr>
          <w:rFonts w:asciiTheme="minorEastAsia" w:hAnsiTheme="minorEastAsia" w:cstheme="minorEastAsia" w:hint="eastAsia"/>
          <w:sz w:val="24"/>
        </w:rPr>
        <w:t>4</w:t>
      </w:r>
      <w:r>
        <w:rPr>
          <w:rFonts w:asciiTheme="minorEastAsia" w:hAnsiTheme="minorEastAsia" w:cstheme="minorEastAsia" w:hint="eastAsia"/>
          <w:sz w:val="24"/>
        </w:rPr>
        <w:t>份，并在响应文件的封面上明确标明响应文件正本和副本。如响应文件正本与副本有不同之处，以正本为准。</w:t>
      </w:r>
    </w:p>
    <w:p w:rsidR="0041467C" w:rsidRDefault="00CE06A4">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响应文件正本与副本均应使用</w:t>
      </w:r>
      <w:r>
        <w:rPr>
          <w:rFonts w:asciiTheme="minorEastAsia" w:hAnsiTheme="minorEastAsia" w:cstheme="minorEastAsia" w:hint="eastAsia"/>
          <w:sz w:val="24"/>
        </w:rPr>
        <w:t>A4</w:t>
      </w:r>
      <w:r>
        <w:rPr>
          <w:rFonts w:asciiTheme="minorEastAsia" w:hAnsiTheme="minorEastAsia" w:cstheme="minorEastAsia" w:hint="eastAsia"/>
          <w:sz w:val="24"/>
        </w:rPr>
        <w:t>型纸打印，图表等可按同样规格的倍数扩展，且经被授权人签署。</w:t>
      </w:r>
    </w:p>
    <w:p w:rsidR="0041467C" w:rsidRDefault="00CE06A4">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响应文件不应有涂改、增删之处，但如有错误必须修改时，修改处必须由原被授权人签署。</w:t>
      </w:r>
    </w:p>
    <w:p w:rsidR="0041467C" w:rsidRDefault="00CE06A4">
      <w:pPr>
        <w:pStyle w:val="1"/>
        <w:spacing w:beforeLines="50" w:before="156" w:afterLines="50" w:after="156"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p w:rsidR="0066692D" w:rsidRPr="0066692D" w:rsidRDefault="0066692D" w:rsidP="0066692D">
      <w:pPr>
        <w:pStyle w:val="1"/>
        <w:spacing w:before="0" w:after="0" w:line="360" w:lineRule="auto"/>
        <w:ind w:left="431" w:hanging="431"/>
        <w:rPr>
          <w:rFonts w:asciiTheme="minorEastAsia" w:hAnsiTheme="minorEastAsia"/>
          <w:sz w:val="32"/>
          <w:szCs w:val="24"/>
        </w:rPr>
      </w:pPr>
      <w:bookmarkStart w:id="0" w:name="_Toc45529036"/>
      <w:r w:rsidRPr="0066692D">
        <w:rPr>
          <w:rFonts w:asciiTheme="minorEastAsia" w:hAnsiTheme="minorEastAsia" w:hint="eastAsia"/>
          <w:sz w:val="32"/>
          <w:szCs w:val="24"/>
        </w:rPr>
        <w:t>服务内容</w:t>
      </w:r>
    </w:p>
    <w:p w:rsidR="0066692D" w:rsidRPr="0066692D" w:rsidRDefault="0066692D" w:rsidP="0066692D">
      <w:pPr>
        <w:pStyle w:val="2"/>
        <w:spacing w:before="0" w:after="0" w:line="360" w:lineRule="auto"/>
        <w:rPr>
          <w:rFonts w:asciiTheme="minorEastAsia" w:hAnsiTheme="minorEastAsia"/>
          <w:sz w:val="24"/>
          <w:szCs w:val="24"/>
        </w:rPr>
      </w:pPr>
      <w:r w:rsidRPr="0066692D">
        <w:rPr>
          <w:rFonts w:asciiTheme="minorEastAsia" w:hAnsiTheme="minorEastAsia" w:hint="eastAsia"/>
          <w:sz w:val="24"/>
          <w:szCs w:val="24"/>
        </w:rPr>
        <w:t>申报页面</w:t>
      </w:r>
      <w:bookmarkEnd w:id="0"/>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提供标准化申报页面，作为项目的对外宣传窗口，提供项目申报信息展示及实验操作链接，展示实验项目的使用情况和开放效果。主要功能包括：项目展示、实验操作排队、实验网络带宽提示、实验插件下载、实验项目加载、实验项目操作、实验操作答疑库、实验时长统计、实验项目评价、网站访问统计、实验使用情况统计、实验使用效果评价等。</w:t>
      </w:r>
    </w:p>
    <w:p w:rsidR="0066692D" w:rsidRPr="0066692D" w:rsidRDefault="0066692D" w:rsidP="0066692D">
      <w:pPr>
        <w:pStyle w:val="2"/>
        <w:spacing w:before="0" w:after="0" w:line="360" w:lineRule="auto"/>
        <w:rPr>
          <w:rFonts w:asciiTheme="minorEastAsia" w:hAnsiTheme="minorEastAsia"/>
          <w:sz w:val="24"/>
          <w:szCs w:val="24"/>
        </w:rPr>
      </w:pPr>
      <w:bookmarkStart w:id="1" w:name="_Toc45529037"/>
      <w:r w:rsidRPr="0066692D">
        <w:rPr>
          <w:rFonts w:asciiTheme="minorEastAsia" w:hAnsiTheme="minorEastAsia" w:hint="eastAsia"/>
          <w:sz w:val="24"/>
          <w:szCs w:val="24"/>
        </w:rPr>
        <w:t>引导视频</w:t>
      </w:r>
      <w:bookmarkEnd w:id="1"/>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需在</w:t>
      </w:r>
      <w:r w:rsidRPr="0066692D">
        <w:rPr>
          <w:rFonts w:asciiTheme="minorEastAsia" w:eastAsiaTheme="minorEastAsia" w:hAnsiTheme="minorEastAsia"/>
          <w:szCs w:val="24"/>
        </w:rPr>
        <w:t>5-8</w:t>
      </w:r>
      <w:r w:rsidRPr="0066692D">
        <w:rPr>
          <w:rFonts w:asciiTheme="minorEastAsia" w:eastAsiaTheme="minorEastAsia" w:hAnsiTheme="minorEastAsia" w:hint="eastAsia"/>
          <w:szCs w:val="24"/>
        </w:rPr>
        <w:t>分钟以内，内容应重点介绍实验教学项目基本情况，包括实验名称、实验目的、实验环境、实验内容、实验要求、实验方法、实验步骤、实验操作流程、实验注意事项等，以便使用者通过视频引导可自主进行实验操作。</w:t>
      </w:r>
    </w:p>
    <w:p w:rsidR="0066692D" w:rsidRPr="0066692D" w:rsidRDefault="0066692D" w:rsidP="0066692D">
      <w:pPr>
        <w:pStyle w:val="2"/>
        <w:spacing w:before="0" w:after="0" w:line="360" w:lineRule="auto"/>
        <w:rPr>
          <w:rFonts w:asciiTheme="minorEastAsia" w:hAnsiTheme="minorEastAsia"/>
          <w:sz w:val="24"/>
          <w:szCs w:val="24"/>
        </w:rPr>
      </w:pPr>
      <w:bookmarkStart w:id="2" w:name="_Toc45529038"/>
      <w:r w:rsidRPr="0066692D">
        <w:rPr>
          <w:rFonts w:asciiTheme="minorEastAsia" w:hAnsiTheme="minorEastAsia" w:hint="eastAsia"/>
          <w:sz w:val="24"/>
          <w:szCs w:val="24"/>
        </w:rPr>
        <w:t>申报视频</w:t>
      </w:r>
      <w:bookmarkEnd w:id="2"/>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需在</w:t>
      </w:r>
      <w:r w:rsidRPr="0066692D">
        <w:rPr>
          <w:rFonts w:asciiTheme="minorEastAsia" w:eastAsiaTheme="minorEastAsia" w:hAnsiTheme="minorEastAsia"/>
          <w:szCs w:val="24"/>
        </w:rPr>
        <w:t>3</w:t>
      </w:r>
      <w:r w:rsidRPr="0066692D">
        <w:rPr>
          <w:rFonts w:asciiTheme="minorEastAsia" w:eastAsiaTheme="minorEastAsia" w:hAnsiTheme="minorEastAsia" w:hint="eastAsia"/>
          <w:szCs w:val="24"/>
        </w:rPr>
        <w:t>分钟以内，内容应包括实验教学项目的整体情况、项目特色、技术手段和应用情况等。要将实验必要性、实验项目内容、教学方式方法、实验效果、实验应用情况等展示出来，实现对所申报实验项目的真实反映，激发使用者的参与愿望。</w:t>
      </w:r>
    </w:p>
    <w:p w:rsidR="0066692D" w:rsidRPr="0066692D" w:rsidRDefault="0066692D" w:rsidP="0066692D">
      <w:pPr>
        <w:pStyle w:val="2"/>
        <w:spacing w:before="0" w:after="0" w:line="360" w:lineRule="auto"/>
        <w:rPr>
          <w:rFonts w:asciiTheme="minorEastAsia" w:hAnsiTheme="minorEastAsia"/>
          <w:sz w:val="24"/>
          <w:szCs w:val="24"/>
        </w:rPr>
      </w:pPr>
      <w:bookmarkStart w:id="3" w:name="_Toc45529039"/>
      <w:r w:rsidRPr="0066692D">
        <w:rPr>
          <w:rFonts w:asciiTheme="minorEastAsia" w:hAnsiTheme="minorEastAsia" w:hint="eastAsia"/>
          <w:sz w:val="24"/>
          <w:szCs w:val="24"/>
        </w:rPr>
        <w:t>动画</w:t>
      </w:r>
      <w:bookmarkEnd w:id="3"/>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基于本项目制作一段不超过</w:t>
      </w:r>
      <w:r w:rsidRPr="0066692D">
        <w:rPr>
          <w:rFonts w:asciiTheme="minorEastAsia" w:eastAsiaTheme="minorEastAsia" w:hAnsiTheme="minorEastAsia"/>
          <w:szCs w:val="24"/>
        </w:rPr>
        <w:t>2</w:t>
      </w:r>
      <w:r w:rsidRPr="0066692D">
        <w:rPr>
          <w:rFonts w:asciiTheme="minorEastAsia" w:eastAsiaTheme="minorEastAsia" w:hAnsiTheme="minorEastAsia" w:hint="eastAsia"/>
          <w:szCs w:val="24"/>
        </w:rPr>
        <w:t>分钟的动画。</w:t>
      </w:r>
    </w:p>
    <w:p w:rsidR="0066692D" w:rsidRPr="0066692D" w:rsidRDefault="0066692D" w:rsidP="0066692D">
      <w:pPr>
        <w:pStyle w:val="1"/>
        <w:spacing w:before="0" w:after="0" w:line="360" w:lineRule="auto"/>
        <w:ind w:left="431" w:hanging="431"/>
        <w:rPr>
          <w:rFonts w:asciiTheme="minorEastAsia" w:hAnsiTheme="minorEastAsia"/>
          <w:sz w:val="24"/>
          <w:szCs w:val="24"/>
        </w:rPr>
      </w:pPr>
      <w:bookmarkStart w:id="4" w:name="_Toc45529040"/>
      <w:r w:rsidRPr="0066692D">
        <w:rPr>
          <w:rFonts w:asciiTheme="minorEastAsia" w:hAnsiTheme="minorEastAsia" w:hint="eastAsia"/>
          <w:sz w:val="24"/>
          <w:szCs w:val="24"/>
        </w:rPr>
        <w:t>详细参数</w:t>
      </w:r>
      <w:bookmarkEnd w:id="4"/>
    </w:p>
    <w:p w:rsidR="0066692D" w:rsidRPr="0066692D" w:rsidRDefault="0066692D" w:rsidP="0066692D">
      <w:pPr>
        <w:spacing w:line="360" w:lineRule="auto"/>
        <w:ind w:firstLineChars="200" w:firstLine="480"/>
        <w:rPr>
          <w:rFonts w:asciiTheme="minorEastAsia" w:hAnsiTheme="minorEastAsia"/>
          <w:sz w:val="24"/>
        </w:rPr>
      </w:pPr>
      <w:r w:rsidRPr="0066692D">
        <w:rPr>
          <w:rFonts w:asciiTheme="minorEastAsia" w:hAnsiTheme="minorEastAsia" w:hint="eastAsia"/>
          <w:sz w:val="24"/>
        </w:rPr>
        <w:t>以</w:t>
      </w:r>
      <w:r w:rsidRPr="0066692D">
        <w:rPr>
          <w:rFonts w:asciiTheme="minorEastAsia" w:hAnsiTheme="minorEastAsia"/>
          <w:sz w:val="24"/>
        </w:rPr>
        <w:t>2020</w:t>
      </w:r>
      <w:r w:rsidRPr="0066692D">
        <w:rPr>
          <w:rFonts w:asciiTheme="minorEastAsia" w:hAnsiTheme="minorEastAsia" w:hint="eastAsia"/>
          <w:sz w:val="24"/>
        </w:rPr>
        <w:t>年江苏省虚拟仿真实验教学项目和国家虚拟仿真实验教学项目的申报要求和接口规范为前提，基于初创智能决策仿真实验，完成服务内容。</w:t>
      </w:r>
      <w:r w:rsidRPr="0066692D">
        <w:rPr>
          <w:rFonts w:asciiTheme="minorEastAsia" w:hAnsiTheme="minorEastAsia"/>
          <w:sz w:val="24"/>
        </w:rPr>
        <w:t xml:space="preserve"> </w:t>
      </w:r>
    </w:p>
    <w:p w:rsidR="0066692D" w:rsidRPr="0066692D" w:rsidRDefault="0066692D" w:rsidP="0066692D">
      <w:pPr>
        <w:pStyle w:val="2"/>
        <w:spacing w:before="0" w:after="0" w:line="360" w:lineRule="auto"/>
        <w:ind w:left="578" w:hanging="578"/>
        <w:rPr>
          <w:rFonts w:asciiTheme="minorEastAsia" w:hAnsiTheme="minorEastAsia"/>
          <w:sz w:val="24"/>
          <w:szCs w:val="24"/>
        </w:rPr>
      </w:pPr>
      <w:bookmarkStart w:id="5" w:name="_Toc45529041"/>
      <w:r w:rsidRPr="0066692D">
        <w:rPr>
          <w:rFonts w:asciiTheme="minorEastAsia" w:hAnsiTheme="minorEastAsia" w:hint="eastAsia"/>
          <w:sz w:val="24"/>
          <w:szCs w:val="24"/>
        </w:rPr>
        <w:t>申报页面要求</w:t>
      </w:r>
      <w:bookmarkEnd w:id="5"/>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基于申报需要，提供首页、实验简介、图表统计、综合统计、教学队伍、申报书等模块。支持用户在后台将相关资料自主上传。</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使用</w:t>
      </w:r>
      <w:r w:rsidRPr="0066692D">
        <w:rPr>
          <w:rFonts w:asciiTheme="minorEastAsia" w:eastAsiaTheme="minorEastAsia" w:hAnsiTheme="minorEastAsia"/>
          <w:szCs w:val="24"/>
        </w:rPr>
        <w:t>B/S</w:t>
      </w:r>
      <w:r w:rsidRPr="0066692D">
        <w:rPr>
          <w:rFonts w:asciiTheme="minorEastAsia" w:eastAsiaTheme="minorEastAsia" w:hAnsiTheme="minorEastAsia" w:hint="eastAsia"/>
          <w:szCs w:val="24"/>
        </w:rPr>
        <w:t>架构，并支持</w:t>
      </w:r>
      <w:r w:rsidRPr="0066692D">
        <w:rPr>
          <w:rFonts w:asciiTheme="minorEastAsia" w:eastAsiaTheme="minorEastAsia" w:hAnsiTheme="minorEastAsia"/>
          <w:szCs w:val="24"/>
        </w:rPr>
        <w:t>Win7 64</w:t>
      </w:r>
      <w:r w:rsidRPr="0066692D">
        <w:rPr>
          <w:rFonts w:asciiTheme="minorEastAsia" w:eastAsiaTheme="minorEastAsia" w:hAnsiTheme="minorEastAsia" w:hint="eastAsia"/>
          <w:szCs w:val="24"/>
        </w:rPr>
        <w:t>位系统</w:t>
      </w:r>
      <w:r w:rsidRPr="0066692D">
        <w:rPr>
          <w:rFonts w:asciiTheme="minorEastAsia" w:eastAsiaTheme="minorEastAsia" w:hAnsiTheme="minorEastAsia"/>
          <w:szCs w:val="24"/>
        </w:rPr>
        <w:t>/Win10 64</w:t>
      </w:r>
      <w:r w:rsidRPr="0066692D">
        <w:rPr>
          <w:rFonts w:asciiTheme="minorEastAsia" w:eastAsiaTheme="minorEastAsia" w:hAnsiTheme="minorEastAsia" w:hint="eastAsia"/>
          <w:szCs w:val="24"/>
        </w:rPr>
        <w:t>位系统，支持</w:t>
      </w:r>
      <w:r w:rsidRPr="0066692D">
        <w:rPr>
          <w:rFonts w:asciiTheme="minorEastAsia" w:eastAsiaTheme="minorEastAsia" w:hAnsiTheme="minorEastAsia"/>
          <w:szCs w:val="24"/>
        </w:rPr>
        <w:t>win10</w:t>
      </w:r>
      <w:r w:rsidRPr="0066692D">
        <w:rPr>
          <w:rFonts w:asciiTheme="minorEastAsia" w:eastAsiaTheme="minorEastAsia" w:hAnsiTheme="minorEastAsia" w:hint="eastAsia"/>
          <w:szCs w:val="24"/>
        </w:rPr>
        <w:t>自带的</w:t>
      </w:r>
      <w:r w:rsidRPr="0066692D">
        <w:rPr>
          <w:rFonts w:asciiTheme="minorEastAsia" w:eastAsiaTheme="minorEastAsia" w:hAnsiTheme="minorEastAsia"/>
          <w:szCs w:val="24"/>
        </w:rPr>
        <w:t>Edge</w:t>
      </w:r>
      <w:r w:rsidRPr="0066692D">
        <w:rPr>
          <w:rFonts w:asciiTheme="minorEastAsia" w:eastAsiaTheme="minorEastAsia" w:hAnsiTheme="minorEastAsia" w:hint="eastAsia"/>
          <w:szCs w:val="24"/>
        </w:rPr>
        <w:t>浏览器；支持大多数主流浏览器最新版本，如</w:t>
      </w:r>
      <w:r w:rsidRPr="0066692D">
        <w:rPr>
          <w:rFonts w:asciiTheme="minorEastAsia" w:eastAsiaTheme="minorEastAsia" w:hAnsiTheme="minorEastAsia"/>
          <w:szCs w:val="24"/>
        </w:rPr>
        <w:t>360</w:t>
      </w:r>
      <w:r w:rsidRPr="0066692D">
        <w:rPr>
          <w:rFonts w:asciiTheme="minorEastAsia" w:eastAsiaTheme="minorEastAsia" w:hAnsiTheme="minorEastAsia" w:hint="eastAsia"/>
          <w:szCs w:val="24"/>
        </w:rPr>
        <w:t>安全浏览器（</w:t>
      </w:r>
      <w:proofErr w:type="gramStart"/>
      <w:r w:rsidRPr="0066692D">
        <w:rPr>
          <w:rFonts w:asciiTheme="minorEastAsia" w:eastAsiaTheme="minorEastAsia" w:hAnsiTheme="minorEastAsia" w:hint="eastAsia"/>
          <w:szCs w:val="24"/>
        </w:rPr>
        <w:t>极</w:t>
      </w:r>
      <w:proofErr w:type="gramEnd"/>
      <w:r w:rsidRPr="0066692D">
        <w:rPr>
          <w:rFonts w:asciiTheme="minorEastAsia" w:eastAsiaTheme="minorEastAsia" w:hAnsiTheme="minorEastAsia" w:hint="eastAsia"/>
          <w:szCs w:val="24"/>
        </w:rPr>
        <w:t>速模式）、</w:t>
      </w:r>
      <w:r w:rsidRPr="0066692D">
        <w:rPr>
          <w:rFonts w:asciiTheme="minorEastAsia" w:eastAsiaTheme="minorEastAsia" w:hAnsiTheme="minorEastAsia"/>
          <w:szCs w:val="24"/>
        </w:rPr>
        <w:t>360</w:t>
      </w:r>
      <w:proofErr w:type="gramStart"/>
      <w:r w:rsidRPr="0066692D">
        <w:rPr>
          <w:rFonts w:asciiTheme="minorEastAsia" w:eastAsiaTheme="minorEastAsia" w:hAnsiTheme="minorEastAsia" w:hint="eastAsia"/>
          <w:szCs w:val="24"/>
        </w:rPr>
        <w:t>极</w:t>
      </w:r>
      <w:proofErr w:type="gramEnd"/>
      <w:r w:rsidRPr="0066692D">
        <w:rPr>
          <w:rFonts w:asciiTheme="minorEastAsia" w:eastAsiaTheme="minorEastAsia" w:hAnsiTheme="minorEastAsia" w:hint="eastAsia"/>
          <w:szCs w:val="24"/>
        </w:rPr>
        <w:t>速浏览器、火狐浏览器、谷歌浏览器等在内的多款浏览器软件。</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产品的软件技术参数符合教育部国家虚拟仿真实验教学项目技术接口规范（</w:t>
      </w:r>
      <w:r w:rsidRPr="0066692D">
        <w:rPr>
          <w:rFonts w:asciiTheme="minorEastAsia" w:eastAsiaTheme="minorEastAsia" w:hAnsiTheme="minorEastAsia"/>
          <w:szCs w:val="24"/>
        </w:rPr>
        <w:t>2018</w:t>
      </w:r>
      <w:r w:rsidRPr="0066692D">
        <w:rPr>
          <w:rFonts w:asciiTheme="minorEastAsia" w:eastAsiaTheme="minorEastAsia" w:hAnsiTheme="minorEastAsia" w:hint="eastAsia"/>
          <w:szCs w:val="24"/>
        </w:rPr>
        <w:lastRenderedPageBreak/>
        <w:t>版），能与教育部实验空间（</w:t>
      </w:r>
      <w:r w:rsidRPr="0066692D">
        <w:rPr>
          <w:rFonts w:asciiTheme="minorEastAsia" w:eastAsiaTheme="minorEastAsia" w:hAnsiTheme="minorEastAsia"/>
          <w:szCs w:val="24"/>
        </w:rPr>
        <w:t>ilab-x.com</w:t>
      </w:r>
      <w:r w:rsidRPr="0066692D">
        <w:rPr>
          <w:rFonts w:asciiTheme="minorEastAsia" w:eastAsiaTheme="minorEastAsia" w:hAnsiTheme="minorEastAsia" w:hint="eastAsia"/>
          <w:szCs w:val="24"/>
        </w:rPr>
        <w:t>）进行数据对接联通，与江苏省虚拟仿真实验教学项目共享平台进行数据对接联通。</w:t>
      </w:r>
    </w:p>
    <w:p w:rsidR="0066692D" w:rsidRPr="0066692D" w:rsidRDefault="0066692D" w:rsidP="0066692D">
      <w:pPr>
        <w:pStyle w:val="2"/>
        <w:spacing w:before="0" w:after="0" w:line="360" w:lineRule="auto"/>
        <w:ind w:left="578" w:hanging="578"/>
        <w:rPr>
          <w:rFonts w:asciiTheme="minorEastAsia" w:hAnsiTheme="minorEastAsia"/>
          <w:sz w:val="24"/>
          <w:szCs w:val="24"/>
        </w:rPr>
      </w:pPr>
      <w:bookmarkStart w:id="6" w:name="_Toc45529042"/>
      <w:r w:rsidRPr="0066692D">
        <w:rPr>
          <w:rFonts w:asciiTheme="minorEastAsia" w:hAnsiTheme="minorEastAsia" w:hint="eastAsia"/>
          <w:sz w:val="24"/>
          <w:szCs w:val="24"/>
        </w:rPr>
        <w:t>视频要求</w:t>
      </w:r>
      <w:bookmarkEnd w:id="6"/>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教学项目简介视频时</w:t>
      </w:r>
      <w:proofErr w:type="gramStart"/>
      <w:r w:rsidRPr="0066692D">
        <w:rPr>
          <w:rFonts w:asciiTheme="minorEastAsia" w:eastAsiaTheme="minorEastAsia" w:hAnsiTheme="minorEastAsia" w:hint="eastAsia"/>
          <w:szCs w:val="24"/>
        </w:rPr>
        <w:t>长控制</w:t>
      </w:r>
      <w:proofErr w:type="gramEnd"/>
      <w:r w:rsidRPr="0066692D">
        <w:rPr>
          <w:rFonts w:asciiTheme="minorEastAsia" w:eastAsiaTheme="minorEastAsia" w:hAnsiTheme="minorEastAsia" w:hint="eastAsia"/>
          <w:szCs w:val="24"/>
        </w:rPr>
        <w:t>在</w:t>
      </w:r>
      <w:r w:rsidRPr="0066692D">
        <w:rPr>
          <w:rFonts w:asciiTheme="minorEastAsia" w:eastAsiaTheme="minorEastAsia" w:hAnsiTheme="minorEastAsia"/>
          <w:szCs w:val="24"/>
        </w:rPr>
        <w:t>3</w:t>
      </w:r>
      <w:r w:rsidRPr="0066692D">
        <w:rPr>
          <w:rFonts w:asciiTheme="minorEastAsia" w:eastAsiaTheme="minorEastAsia" w:hAnsiTheme="minorEastAsia" w:hint="eastAsia"/>
          <w:szCs w:val="24"/>
        </w:rPr>
        <w:t>分钟以内</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教学项目引导视频时</w:t>
      </w:r>
      <w:proofErr w:type="gramStart"/>
      <w:r w:rsidRPr="0066692D">
        <w:rPr>
          <w:rFonts w:asciiTheme="minorEastAsia" w:eastAsiaTheme="minorEastAsia" w:hAnsiTheme="minorEastAsia" w:hint="eastAsia"/>
          <w:szCs w:val="24"/>
        </w:rPr>
        <w:t>长控制</w:t>
      </w:r>
      <w:proofErr w:type="gramEnd"/>
      <w:r w:rsidRPr="0066692D">
        <w:rPr>
          <w:rFonts w:asciiTheme="minorEastAsia" w:eastAsiaTheme="minorEastAsia" w:hAnsiTheme="minorEastAsia" w:hint="eastAsia"/>
          <w:szCs w:val="24"/>
        </w:rPr>
        <w:t>在</w:t>
      </w:r>
      <w:r w:rsidRPr="0066692D">
        <w:rPr>
          <w:rFonts w:asciiTheme="minorEastAsia" w:eastAsiaTheme="minorEastAsia" w:hAnsiTheme="minorEastAsia"/>
          <w:szCs w:val="24"/>
        </w:rPr>
        <w:t>5-8</w:t>
      </w:r>
      <w:r w:rsidRPr="0066692D">
        <w:rPr>
          <w:rFonts w:asciiTheme="minorEastAsia" w:eastAsiaTheme="minorEastAsia" w:hAnsiTheme="minorEastAsia" w:hint="eastAsia"/>
          <w:szCs w:val="24"/>
        </w:rPr>
        <w:t>分钟以内。画面清晰、图像稳定</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声音与画面同步且无杂音。如有解说应釆用标准普通话配音。</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分辨率</w:t>
      </w:r>
      <w:r w:rsidRPr="0066692D">
        <w:rPr>
          <w:rFonts w:asciiTheme="minorEastAsia" w:eastAsiaTheme="minorEastAsia" w:hAnsiTheme="minorEastAsia"/>
          <w:szCs w:val="24"/>
        </w:rPr>
        <w:t>:1920*108025P</w:t>
      </w:r>
      <w:r w:rsidRPr="0066692D">
        <w:rPr>
          <w:rFonts w:asciiTheme="minorEastAsia" w:eastAsiaTheme="minorEastAsia" w:hAnsiTheme="minorEastAsia" w:hint="eastAsia"/>
          <w:szCs w:val="24"/>
        </w:rPr>
        <w:t>或以上；</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编码为</w:t>
      </w:r>
      <w:r w:rsidRPr="0066692D">
        <w:rPr>
          <w:rFonts w:asciiTheme="minorEastAsia" w:eastAsiaTheme="minorEastAsia" w:hAnsiTheme="minorEastAsia"/>
          <w:szCs w:val="24"/>
        </w:rPr>
        <w:t>:H.264,H.264/</w:t>
      </w:r>
      <w:proofErr w:type="spellStart"/>
      <w:r w:rsidRPr="0066692D">
        <w:rPr>
          <w:rFonts w:asciiTheme="minorEastAsia" w:eastAsiaTheme="minorEastAsia" w:hAnsiTheme="minorEastAsia"/>
          <w:szCs w:val="24"/>
        </w:rPr>
        <w:t>AVCHigh</w:t>
      </w:r>
      <w:proofErr w:type="spellEnd"/>
      <w:r w:rsidRPr="0066692D">
        <w:rPr>
          <w:rFonts w:asciiTheme="minorEastAsia" w:eastAsiaTheme="minorEastAsia" w:hAnsiTheme="minorEastAsia"/>
          <w:szCs w:val="24"/>
        </w:rPr>
        <w:t xml:space="preserve"> Profile Level 4.2x</w:t>
      </w:r>
      <w:r w:rsidRPr="0066692D">
        <w:rPr>
          <w:rFonts w:asciiTheme="minorEastAsia" w:eastAsiaTheme="minorEastAsia" w:hAnsiTheme="minorEastAsia" w:hint="eastAsia"/>
          <w:szCs w:val="24"/>
        </w:rPr>
        <w:t>以上；</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封装格式为</w:t>
      </w:r>
      <w:r w:rsidRPr="0066692D">
        <w:rPr>
          <w:rFonts w:asciiTheme="minorEastAsia" w:eastAsiaTheme="minorEastAsia" w:hAnsiTheme="minorEastAsia"/>
          <w:szCs w:val="24"/>
        </w:rPr>
        <w:t>:MP4</w:t>
      </w:r>
      <w:r w:rsidRPr="0066692D">
        <w:rPr>
          <w:rFonts w:asciiTheme="minorEastAsia" w:eastAsiaTheme="minorEastAsia" w:hAnsiTheme="minorEastAsia" w:hint="eastAsia"/>
          <w:szCs w:val="24"/>
        </w:rPr>
        <w:t>；</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码流为</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不小于</w:t>
      </w:r>
      <w:r w:rsidRPr="0066692D">
        <w:rPr>
          <w:rFonts w:asciiTheme="minorEastAsia" w:eastAsiaTheme="minorEastAsia" w:hAnsiTheme="minorEastAsia"/>
          <w:szCs w:val="24"/>
        </w:rPr>
        <w:t>2Mbps</w:t>
      </w:r>
      <w:r w:rsidRPr="0066692D">
        <w:rPr>
          <w:rFonts w:asciiTheme="minorEastAsia" w:eastAsiaTheme="minorEastAsia" w:hAnsiTheme="minorEastAsia" w:hint="eastAsia"/>
          <w:szCs w:val="24"/>
        </w:rPr>
        <w:t>；</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视频文件不超过</w:t>
      </w:r>
      <w:r w:rsidRPr="0066692D">
        <w:rPr>
          <w:rFonts w:asciiTheme="minorEastAsia" w:eastAsiaTheme="minorEastAsia" w:hAnsiTheme="minorEastAsia"/>
          <w:szCs w:val="24"/>
        </w:rPr>
        <w:t>500MB</w:t>
      </w:r>
      <w:r w:rsidRPr="0066692D">
        <w:rPr>
          <w:rFonts w:asciiTheme="minorEastAsia" w:eastAsiaTheme="minorEastAsia" w:hAnsiTheme="minorEastAsia" w:hint="eastAsia"/>
          <w:szCs w:val="24"/>
        </w:rPr>
        <w:t>。</w:t>
      </w:r>
    </w:p>
    <w:p w:rsidR="0066692D" w:rsidRPr="0066692D" w:rsidRDefault="0066692D" w:rsidP="0066692D">
      <w:pPr>
        <w:pStyle w:val="2"/>
        <w:spacing w:before="0" w:after="0" w:line="360" w:lineRule="auto"/>
        <w:ind w:left="578" w:hanging="578"/>
        <w:rPr>
          <w:rFonts w:asciiTheme="minorEastAsia" w:hAnsiTheme="minorEastAsia"/>
          <w:sz w:val="24"/>
          <w:szCs w:val="24"/>
        </w:rPr>
      </w:pPr>
      <w:bookmarkStart w:id="7" w:name="_Toc45529043"/>
      <w:r w:rsidRPr="0066692D">
        <w:rPr>
          <w:rFonts w:asciiTheme="minorEastAsia" w:hAnsiTheme="minorEastAsia" w:hint="eastAsia"/>
          <w:sz w:val="24"/>
          <w:szCs w:val="24"/>
        </w:rPr>
        <w:t>音频和字幕要求</w:t>
      </w:r>
      <w:bookmarkEnd w:id="7"/>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按音频格式为</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混合立体声；</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编码行为</w:t>
      </w:r>
      <w:r w:rsidRPr="0066692D">
        <w:rPr>
          <w:rFonts w:asciiTheme="minorEastAsia" w:eastAsiaTheme="minorEastAsia" w:hAnsiTheme="minorEastAsia"/>
          <w:szCs w:val="24"/>
        </w:rPr>
        <w:t>:AAC</w:t>
      </w:r>
      <w:r w:rsidRPr="0066692D">
        <w:rPr>
          <w:rFonts w:asciiTheme="minorEastAsia" w:eastAsiaTheme="minorEastAsia" w:hAnsiTheme="minorEastAsia" w:hint="eastAsia"/>
          <w:szCs w:val="24"/>
        </w:rPr>
        <w:t>、</w:t>
      </w:r>
      <w:r w:rsidRPr="0066692D">
        <w:rPr>
          <w:rFonts w:asciiTheme="minorEastAsia" w:eastAsiaTheme="minorEastAsia" w:hAnsiTheme="minorEastAsia"/>
          <w:szCs w:val="24"/>
        </w:rPr>
        <w:t>MP3</w:t>
      </w:r>
      <w:r w:rsidRPr="0066692D">
        <w:rPr>
          <w:rFonts w:asciiTheme="minorEastAsia" w:eastAsiaTheme="minorEastAsia" w:hAnsiTheme="minorEastAsia" w:hint="eastAsia"/>
          <w:szCs w:val="24"/>
        </w:rPr>
        <w:t>；</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码流：不低于</w:t>
      </w:r>
      <w:r w:rsidRPr="0066692D">
        <w:rPr>
          <w:rFonts w:asciiTheme="minorEastAsia" w:eastAsiaTheme="minorEastAsia" w:hAnsiTheme="minorEastAsia"/>
          <w:szCs w:val="24"/>
        </w:rPr>
        <w:t>128kbps</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hint="eastAsia"/>
          <w:szCs w:val="24"/>
        </w:rPr>
        <w:t>采样率：</w:t>
      </w:r>
      <w:r w:rsidRPr="0066692D">
        <w:rPr>
          <w:rFonts w:asciiTheme="minorEastAsia" w:eastAsiaTheme="minorEastAsia" w:hAnsiTheme="minorEastAsia"/>
          <w:szCs w:val="24"/>
        </w:rPr>
        <w:t>48000Hz</w:t>
      </w:r>
      <w:r w:rsidRPr="0066692D">
        <w:rPr>
          <w:rFonts w:asciiTheme="minorEastAsia" w:eastAsiaTheme="minorEastAsia" w:hAnsiTheme="minorEastAsia" w:hint="eastAsia"/>
          <w:szCs w:val="24"/>
        </w:rPr>
        <w:t>。</w:t>
      </w:r>
    </w:p>
    <w:p w:rsidR="0066692D" w:rsidRPr="0066692D" w:rsidRDefault="0066692D" w:rsidP="0066692D">
      <w:pPr>
        <w:pStyle w:val="2"/>
        <w:spacing w:before="0" w:after="0" w:line="360" w:lineRule="auto"/>
        <w:ind w:left="578" w:hanging="578"/>
        <w:rPr>
          <w:rFonts w:asciiTheme="minorEastAsia" w:hAnsiTheme="minorEastAsia"/>
          <w:sz w:val="24"/>
          <w:szCs w:val="24"/>
        </w:rPr>
      </w:pPr>
      <w:bookmarkStart w:id="8" w:name="_Toc45529044"/>
      <w:r w:rsidRPr="0066692D">
        <w:rPr>
          <w:rFonts w:asciiTheme="minorEastAsia" w:hAnsiTheme="minorEastAsia" w:hint="eastAsia"/>
          <w:sz w:val="24"/>
          <w:szCs w:val="24"/>
        </w:rPr>
        <w:t>服务团队要求</w:t>
      </w:r>
      <w:bookmarkEnd w:id="8"/>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t>1</w:t>
      </w:r>
      <w:r w:rsidRPr="0066692D">
        <w:rPr>
          <w:rFonts w:asciiTheme="minorEastAsia" w:eastAsiaTheme="minorEastAsia" w:hAnsiTheme="minorEastAsia" w:hint="eastAsia"/>
          <w:szCs w:val="24"/>
        </w:rPr>
        <w:t>、安排专业策划与老师深度沟通，提供一对一的提供视频咨询服务</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收集材料</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辅助老师策划设计宣传片</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内容设计</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起草视频脚本拟定分组镜头大纲。</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t>2</w:t>
      </w:r>
      <w:r w:rsidRPr="0066692D">
        <w:rPr>
          <w:rFonts w:asciiTheme="minorEastAsia" w:eastAsiaTheme="minorEastAsia" w:hAnsiTheme="minorEastAsia" w:hint="eastAsia"/>
          <w:szCs w:val="24"/>
        </w:rPr>
        <w:t>具备资深专业摄像师、摄像助理、化妆师、灯光师、场记员等专业摄像团队拍摄现场服务</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包括拍摄前及拍摄过程摄像机、机位位置、音频设备、灯管调试管理</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化妆</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拍摄进度、时间、内容、景别等内容的记录</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t>3</w:t>
      </w:r>
      <w:r w:rsidRPr="0066692D">
        <w:rPr>
          <w:rFonts w:asciiTheme="minorEastAsia" w:eastAsiaTheme="minorEastAsia" w:hAnsiTheme="minorEastAsia" w:hint="eastAsia"/>
          <w:szCs w:val="24"/>
        </w:rPr>
        <w:t>拍摄设备</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专业高清摄像机、拍摄轨道、摇臂、</w:t>
      </w:r>
      <w:r w:rsidRPr="0066692D">
        <w:rPr>
          <w:rFonts w:asciiTheme="minorEastAsia" w:eastAsiaTheme="minorEastAsia" w:hAnsiTheme="minorEastAsia"/>
          <w:szCs w:val="24"/>
        </w:rPr>
        <w:t>1.5</w:t>
      </w:r>
      <w:r w:rsidRPr="0066692D">
        <w:rPr>
          <w:rFonts w:asciiTheme="minorEastAsia" w:eastAsiaTheme="minorEastAsia" w:hAnsiTheme="minorEastAsia" w:hint="eastAsia"/>
          <w:szCs w:val="24"/>
        </w:rPr>
        <w:t>米小型轨等</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无人机一台</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专业无线</w:t>
      </w:r>
      <w:proofErr w:type="gramStart"/>
      <w:r w:rsidRPr="0066692D">
        <w:rPr>
          <w:rFonts w:asciiTheme="minorEastAsia" w:eastAsiaTheme="minorEastAsia" w:hAnsiTheme="minorEastAsia" w:hint="eastAsia"/>
          <w:szCs w:val="24"/>
        </w:rPr>
        <w:t>麦模式</w:t>
      </w:r>
      <w:proofErr w:type="gramEnd"/>
      <w:r w:rsidRPr="0066692D">
        <w:rPr>
          <w:rFonts w:asciiTheme="minorEastAsia" w:eastAsiaTheme="minorEastAsia" w:hAnsiTheme="minorEastAsia" w:hint="eastAsia"/>
          <w:szCs w:val="24"/>
        </w:rPr>
        <w:t>的音频设备、专业影视摄影</w:t>
      </w:r>
      <w:proofErr w:type="gramStart"/>
      <w:r w:rsidRPr="0066692D">
        <w:rPr>
          <w:rFonts w:asciiTheme="minorEastAsia" w:eastAsiaTheme="minorEastAsia" w:hAnsiTheme="minorEastAsia" w:hint="eastAsia"/>
          <w:szCs w:val="24"/>
        </w:rPr>
        <w:t>镝</w:t>
      </w:r>
      <w:proofErr w:type="gramEnd"/>
      <w:r w:rsidRPr="0066692D">
        <w:rPr>
          <w:rFonts w:asciiTheme="minorEastAsia" w:eastAsiaTheme="minorEastAsia" w:hAnsiTheme="minorEastAsia" w:hint="eastAsia"/>
          <w:szCs w:val="24"/>
        </w:rPr>
        <w:t>灯</w:t>
      </w:r>
      <w:r w:rsidRPr="0066692D">
        <w:rPr>
          <w:rFonts w:asciiTheme="minorEastAsia" w:eastAsiaTheme="minorEastAsia" w:hAnsiTheme="minorEastAsia"/>
          <w:szCs w:val="24"/>
        </w:rPr>
        <w:t>,LED</w:t>
      </w:r>
      <w:r w:rsidRPr="0066692D">
        <w:rPr>
          <w:rFonts w:asciiTheme="minorEastAsia" w:eastAsiaTheme="minorEastAsia" w:hAnsiTheme="minorEastAsia" w:hint="eastAsia"/>
          <w:szCs w:val="24"/>
        </w:rPr>
        <w:t>面光灯等。</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t>4</w:t>
      </w:r>
      <w:r w:rsidRPr="0066692D">
        <w:rPr>
          <w:rFonts w:asciiTheme="minorEastAsia" w:eastAsiaTheme="minorEastAsia" w:hAnsiTheme="minorEastAsia" w:hint="eastAsia"/>
          <w:szCs w:val="24"/>
        </w:rPr>
        <w:t>具备专业的视频处理团队进行视频调色渲染、特效包装、二维</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三维动画制作、字幕制作、视频转换等专业团队进行视频后期处理。</w:t>
      </w:r>
    </w:p>
    <w:p w:rsidR="0066692D" w:rsidRPr="0066692D" w:rsidRDefault="0066692D" w:rsidP="0066692D">
      <w:pPr>
        <w:pStyle w:val="2"/>
        <w:spacing w:before="0" w:after="0" w:line="360" w:lineRule="auto"/>
        <w:ind w:left="578" w:hanging="578"/>
        <w:rPr>
          <w:rFonts w:asciiTheme="minorEastAsia" w:hAnsiTheme="minorEastAsia"/>
          <w:sz w:val="24"/>
          <w:szCs w:val="24"/>
        </w:rPr>
      </w:pPr>
      <w:r w:rsidRPr="0066692D">
        <w:rPr>
          <w:rFonts w:asciiTheme="minorEastAsia" w:hAnsiTheme="minorEastAsia" w:hint="eastAsia"/>
          <w:sz w:val="24"/>
          <w:szCs w:val="24"/>
        </w:rPr>
        <w:t>实施要求：</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t>1.</w:t>
      </w:r>
      <w:r w:rsidRPr="0066692D">
        <w:rPr>
          <w:rFonts w:asciiTheme="minorEastAsia" w:eastAsiaTheme="minorEastAsia" w:hAnsiTheme="minorEastAsia" w:hint="eastAsia"/>
          <w:szCs w:val="24"/>
        </w:rPr>
        <w:t>在规定时间内完成简介视频及引导视频的拍摄及制作过程</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并交付成片，为学校申报</w:t>
      </w:r>
      <w:r w:rsidRPr="0066692D">
        <w:rPr>
          <w:rFonts w:asciiTheme="minorEastAsia" w:eastAsiaTheme="minorEastAsia" w:hAnsiTheme="minorEastAsia"/>
          <w:szCs w:val="24"/>
        </w:rPr>
        <w:t>2020</w:t>
      </w:r>
      <w:r w:rsidRPr="0066692D">
        <w:rPr>
          <w:rFonts w:asciiTheme="minorEastAsia" w:eastAsiaTheme="minorEastAsia" w:hAnsiTheme="minorEastAsia" w:hint="eastAsia"/>
          <w:szCs w:val="24"/>
        </w:rPr>
        <w:t>年国家级虚拟仿真实</w:t>
      </w:r>
      <w:proofErr w:type="gramStart"/>
      <w:r w:rsidRPr="0066692D">
        <w:rPr>
          <w:rFonts w:asciiTheme="minorEastAsia" w:eastAsiaTheme="minorEastAsia" w:hAnsiTheme="minorEastAsia" w:hint="eastAsia"/>
          <w:szCs w:val="24"/>
        </w:rPr>
        <w:t>训项目</w:t>
      </w:r>
      <w:proofErr w:type="gramEnd"/>
      <w:r w:rsidRPr="0066692D">
        <w:rPr>
          <w:rFonts w:asciiTheme="minorEastAsia" w:eastAsiaTheme="minorEastAsia" w:hAnsiTheme="minorEastAsia" w:hint="eastAsia"/>
          <w:szCs w:val="24"/>
        </w:rPr>
        <w:t>提供保障。</w:t>
      </w:r>
    </w:p>
    <w:p w:rsidR="0066692D" w:rsidRPr="0066692D" w:rsidRDefault="0066692D" w:rsidP="0066692D">
      <w:pPr>
        <w:pStyle w:val="LYT"/>
        <w:ind w:firstLine="480"/>
        <w:rPr>
          <w:rFonts w:asciiTheme="minorEastAsia" w:eastAsiaTheme="minorEastAsia" w:hAnsiTheme="minorEastAsia"/>
          <w:szCs w:val="24"/>
        </w:rPr>
      </w:pPr>
      <w:r w:rsidRPr="0066692D">
        <w:rPr>
          <w:rFonts w:asciiTheme="minorEastAsia" w:eastAsiaTheme="minorEastAsia" w:hAnsiTheme="minorEastAsia"/>
          <w:szCs w:val="24"/>
        </w:rPr>
        <w:lastRenderedPageBreak/>
        <w:t>2.</w:t>
      </w:r>
      <w:r w:rsidRPr="0066692D">
        <w:rPr>
          <w:rFonts w:asciiTheme="minorEastAsia" w:eastAsiaTheme="minorEastAsia" w:hAnsiTheme="minorEastAsia" w:hint="eastAsia"/>
          <w:szCs w:val="24"/>
        </w:rPr>
        <w:t>制作的视频成片将最终上线到申报页面中</w:t>
      </w:r>
      <w:r w:rsidRPr="0066692D">
        <w:rPr>
          <w:rFonts w:asciiTheme="minorEastAsia" w:eastAsiaTheme="minorEastAsia" w:hAnsiTheme="minorEastAsia"/>
          <w:szCs w:val="24"/>
        </w:rPr>
        <w:t>,</w:t>
      </w:r>
      <w:r w:rsidRPr="0066692D">
        <w:rPr>
          <w:rFonts w:asciiTheme="minorEastAsia" w:eastAsiaTheme="minorEastAsia" w:hAnsiTheme="minorEastAsia" w:hint="eastAsia"/>
          <w:szCs w:val="24"/>
        </w:rPr>
        <w:t>并提供辅助上线服务，完成与共享平台的数据对接联通。</w:t>
      </w:r>
    </w:p>
    <w:p w:rsidR="0041467C" w:rsidRDefault="00CE06A4">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41467C" w:rsidRDefault="00CE06A4">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交货期：</w:t>
      </w:r>
    </w:p>
    <w:p w:rsidR="0041467C" w:rsidRDefault="00CE06A4">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交货地点</w:t>
      </w:r>
      <w:r>
        <w:rPr>
          <w:rFonts w:asciiTheme="minorEastAsia" w:hAnsiTheme="minorEastAsia" w:cstheme="minorEastAsia" w:hint="eastAsia"/>
          <w:sz w:val="24"/>
        </w:rPr>
        <w:t xml:space="preserve"> </w:t>
      </w:r>
    </w:p>
    <w:p w:rsidR="0041467C" w:rsidRDefault="00CE06A4">
      <w:pPr>
        <w:spacing w:line="360" w:lineRule="auto"/>
        <w:ind w:left="420"/>
        <w:rPr>
          <w:rFonts w:asciiTheme="minorEastAsia" w:hAnsiTheme="minorEastAsia" w:cstheme="minorEastAsia"/>
          <w:sz w:val="24"/>
        </w:rPr>
      </w:pPr>
      <w:r>
        <w:rPr>
          <w:rFonts w:asciiTheme="minorEastAsia" w:hAnsiTheme="minorEastAsia" w:cstheme="minorEastAsia" w:hint="eastAsia"/>
          <w:sz w:val="24"/>
        </w:rPr>
        <w:t>江苏省无锡市</w:t>
      </w:r>
      <w:proofErr w:type="gramStart"/>
      <w:r>
        <w:rPr>
          <w:rFonts w:asciiTheme="minorEastAsia" w:hAnsiTheme="minorEastAsia" w:cstheme="minorEastAsia" w:hint="eastAsia"/>
          <w:sz w:val="24"/>
        </w:rPr>
        <w:t>蠡</w:t>
      </w:r>
      <w:proofErr w:type="gramEnd"/>
      <w:r>
        <w:rPr>
          <w:rFonts w:asciiTheme="minorEastAsia" w:hAnsiTheme="minorEastAsia" w:cstheme="minorEastAsia" w:hint="eastAsia"/>
          <w:sz w:val="24"/>
        </w:rPr>
        <w:t>湖大道</w:t>
      </w:r>
      <w:r>
        <w:rPr>
          <w:rFonts w:asciiTheme="minorEastAsia" w:hAnsiTheme="minorEastAsia" w:cstheme="minorEastAsia" w:hint="eastAsia"/>
          <w:sz w:val="24"/>
        </w:rPr>
        <w:t>1800</w:t>
      </w:r>
      <w:r>
        <w:rPr>
          <w:rFonts w:asciiTheme="minorEastAsia" w:hAnsiTheme="minorEastAsia" w:cstheme="minorEastAsia" w:hint="eastAsia"/>
          <w:sz w:val="24"/>
        </w:rPr>
        <w:t>号</w:t>
      </w:r>
      <w:r>
        <w:rPr>
          <w:rFonts w:asciiTheme="minorEastAsia" w:hAnsiTheme="minorEastAsia" w:cstheme="minorEastAsia" w:hint="eastAsia"/>
          <w:sz w:val="24"/>
        </w:rPr>
        <w:t xml:space="preserve"> </w:t>
      </w:r>
      <w:r>
        <w:rPr>
          <w:rFonts w:asciiTheme="minorEastAsia" w:hAnsiTheme="minorEastAsia" w:cstheme="minorEastAsia" w:hint="eastAsia"/>
          <w:sz w:val="24"/>
        </w:rPr>
        <w:t>江南大学；</w:t>
      </w:r>
    </w:p>
    <w:p w:rsidR="0041467C" w:rsidRDefault="00CE06A4">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付款方式</w:t>
      </w:r>
    </w:p>
    <w:p w:rsidR="0041467C" w:rsidRDefault="00CE06A4">
      <w:pPr>
        <w:numPr>
          <w:ilvl w:val="0"/>
          <w:numId w:val="6"/>
        </w:numPr>
        <w:spacing w:line="360" w:lineRule="auto"/>
        <w:rPr>
          <w:rFonts w:asciiTheme="minorEastAsia" w:hAnsiTheme="minorEastAsia" w:cstheme="minorEastAsia"/>
          <w:color w:val="FF0000"/>
          <w:sz w:val="24"/>
        </w:rPr>
      </w:pPr>
      <w:r>
        <w:rPr>
          <w:rFonts w:asciiTheme="minorEastAsia" w:hAnsiTheme="minorEastAsia" w:cstheme="minorEastAsia" w:hint="eastAsia"/>
          <w:color w:val="FF0000"/>
          <w:sz w:val="24"/>
        </w:rPr>
        <w:t>合同生效之日起</w:t>
      </w:r>
      <w:r>
        <w:rPr>
          <w:rFonts w:asciiTheme="minorEastAsia" w:hAnsiTheme="minorEastAsia" w:cstheme="minorEastAsia" w:hint="eastAsia"/>
          <w:color w:val="FF0000"/>
          <w:sz w:val="24"/>
        </w:rPr>
        <w:t>10</w:t>
      </w:r>
      <w:r>
        <w:rPr>
          <w:rFonts w:asciiTheme="minorEastAsia" w:hAnsiTheme="minorEastAsia" w:cstheme="minorEastAsia" w:hint="eastAsia"/>
          <w:color w:val="FF0000"/>
          <w:sz w:val="24"/>
        </w:rPr>
        <w:t>个工作日内，甲方向乙方支付本合同总费用的</w:t>
      </w:r>
      <w:r w:rsidR="00E314A2">
        <w:rPr>
          <w:rFonts w:asciiTheme="minorEastAsia" w:hAnsiTheme="minorEastAsia" w:cstheme="minorEastAsia" w:hint="eastAsia"/>
          <w:color w:val="FF0000"/>
          <w:sz w:val="24"/>
        </w:rPr>
        <w:t>6</w:t>
      </w:r>
      <w:r>
        <w:rPr>
          <w:rFonts w:asciiTheme="minorEastAsia" w:hAnsiTheme="minorEastAsia" w:cstheme="minorEastAsia" w:hint="eastAsia"/>
          <w:color w:val="FF0000"/>
          <w:sz w:val="24"/>
        </w:rPr>
        <w:t>0%</w:t>
      </w:r>
      <w:r>
        <w:rPr>
          <w:rFonts w:asciiTheme="minorEastAsia" w:hAnsiTheme="minorEastAsia" w:cstheme="minorEastAsia" w:hint="eastAsia"/>
          <w:color w:val="FF0000"/>
          <w:sz w:val="24"/>
        </w:rPr>
        <w:t>。</w:t>
      </w:r>
    </w:p>
    <w:p w:rsidR="0041467C" w:rsidRDefault="00CE06A4">
      <w:pPr>
        <w:numPr>
          <w:ilvl w:val="0"/>
          <w:numId w:val="6"/>
        </w:numPr>
        <w:spacing w:line="360" w:lineRule="auto"/>
        <w:rPr>
          <w:rFonts w:asciiTheme="minorEastAsia" w:hAnsiTheme="minorEastAsia" w:cstheme="minorEastAsia"/>
          <w:color w:val="FF0000"/>
          <w:sz w:val="24"/>
        </w:rPr>
      </w:pPr>
      <w:r>
        <w:rPr>
          <w:rFonts w:asciiTheme="minorEastAsia" w:hAnsiTheme="minorEastAsia" w:cstheme="minorEastAsia" w:hint="eastAsia"/>
          <w:color w:val="FF0000"/>
          <w:sz w:val="24"/>
        </w:rPr>
        <w:t>系统验收合格之日起</w:t>
      </w:r>
      <w:r>
        <w:rPr>
          <w:rFonts w:asciiTheme="minorEastAsia" w:hAnsiTheme="minorEastAsia" w:cstheme="minorEastAsia" w:hint="eastAsia"/>
          <w:color w:val="FF0000"/>
          <w:sz w:val="24"/>
        </w:rPr>
        <w:t>10</w:t>
      </w:r>
      <w:r>
        <w:rPr>
          <w:rFonts w:asciiTheme="minorEastAsia" w:hAnsiTheme="minorEastAsia" w:cstheme="minorEastAsia" w:hint="eastAsia"/>
          <w:color w:val="FF0000"/>
          <w:sz w:val="24"/>
        </w:rPr>
        <w:t>个工作日内，甲方向乙方支付本合同中费用的</w:t>
      </w:r>
      <w:r w:rsidR="00E314A2">
        <w:rPr>
          <w:rFonts w:asciiTheme="minorEastAsia" w:hAnsiTheme="minorEastAsia" w:cstheme="minorEastAsia" w:hint="eastAsia"/>
          <w:color w:val="FF0000"/>
          <w:sz w:val="24"/>
        </w:rPr>
        <w:t>4</w:t>
      </w:r>
      <w:r>
        <w:rPr>
          <w:rFonts w:asciiTheme="minorEastAsia" w:hAnsiTheme="minorEastAsia" w:cstheme="minorEastAsia" w:hint="eastAsia"/>
          <w:color w:val="FF0000"/>
          <w:sz w:val="24"/>
        </w:rPr>
        <w:t>0%</w:t>
      </w:r>
      <w:r>
        <w:rPr>
          <w:rFonts w:asciiTheme="minorEastAsia" w:hAnsiTheme="minorEastAsia" w:cstheme="minorEastAsia" w:hint="eastAsia"/>
          <w:color w:val="FF0000"/>
          <w:sz w:val="24"/>
        </w:rPr>
        <w:t>。</w:t>
      </w:r>
    </w:p>
    <w:p w:rsidR="0041467C" w:rsidRDefault="00CE06A4">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安装、调试及验收要求</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我校提供硬件环境：准备系统运行硬件服务器、操</w:t>
      </w:r>
      <w:r>
        <w:rPr>
          <w:rFonts w:asciiTheme="minorEastAsia" w:hAnsiTheme="minorEastAsia" w:cstheme="minorEastAsia" w:hint="eastAsia"/>
          <w:sz w:val="24"/>
        </w:rPr>
        <w:t>作系统、数据库系统，提供网络资源。卖方配置软件环境，我校协助卖方安装软件；</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试运行阶段，卖方需安排技术人员驻留我校，保证系统各项功能正常运行。如遇问题应及时给予解决。试运行结束卖方需撰写试运行情况说明；</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试运行结束后根据我校需求填写完整的验收报告；</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项目实施过程中需提供项目实施计划书包括实施任务、人员安排、进度计划等；</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项目交付后需提供：软件安装文件、系统操作说明文件、系统设计文档、数据字典说明文档、系统运行报告等；</w:t>
      </w:r>
    </w:p>
    <w:p w:rsidR="0041467C" w:rsidRDefault="00CE06A4">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验收不合格的自动延长软件质保期，质保期从验收合格后开始计算。</w:t>
      </w:r>
    </w:p>
    <w:p w:rsidR="0041467C" w:rsidRDefault="00CE06A4">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质保期及售后服务：</w:t>
      </w:r>
    </w:p>
    <w:p w:rsidR="0041467C" w:rsidRDefault="00CE06A4">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本合同范围内的软件质保期为验收合格之日起</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sz w:val="24"/>
        </w:rPr>
        <w:t>年。</w:t>
      </w:r>
      <w:bookmarkStart w:id="9" w:name="_GoBack"/>
      <w:bookmarkEnd w:id="9"/>
    </w:p>
    <w:p w:rsidR="0041467C" w:rsidRDefault="00CE06A4">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甲方可选择质保期结束后，每年的维护费为本合同总价的</w:t>
      </w:r>
      <w:r>
        <w:rPr>
          <w:rFonts w:asciiTheme="minorEastAsia" w:hAnsiTheme="minorEastAsia" w:cstheme="minorEastAsia" w:hint="eastAsia"/>
          <w:sz w:val="24"/>
        </w:rPr>
        <w:t xml:space="preserve"> </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color w:val="FF0000"/>
          <w:sz w:val="24"/>
        </w:rPr>
        <w:t>%</w:t>
      </w:r>
      <w:r>
        <w:rPr>
          <w:rFonts w:asciiTheme="minorEastAsia" w:hAnsiTheme="minorEastAsia" w:cstheme="minorEastAsia" w:hint="eastAsia"/>
          <w:sz w:val="24"/>
        </w:rPr>
        <w:t>，不再另外</w:t>
      </w:r>
      <w:proofErr w:type="gramStart"/>
      <w:r>
        <w:rPr>
          <w:rFonts w:asciiTheme="minorEastAsia" w:hAnsiTheme="minorEastAsia" w:cstheme="minorEastAsia" w:hint="eastAsia"/>
          <w:sz w:val="24"/>
        </w:rPr>
        <w:t>签订维保合同</w:t>
      </w:r>
      <w:proofErr w:type="gramEnd"/>
      <w:r>
        <w:rPr>
          <w:rFonts w:asciiTheme="minorEastAsia" w:hAnsiTheme="minorEastAsia" w:cstheme="minorEastAsia" w:hint="eastAsia"/>
          <w:sz w:val="24"/>
        </w:rPr>
        <w:t>，并且甲方有权</w:t>
      </w:r>
      <w:proofErr w:type="gramStart"/>
      <w:r>
        <w:rPr>
          <w:rFonts w:asciiTheme="minorEastAsia" w:hAnsiTheme="minorEastAsia" w:cstheme="minorEastAsia" w:hint="eastAsia"/>
          <w:sz w:val="24"/>
        </w:rPr>
        <w:t>终止维保服务</w:t>
      </w:r>
      <w:proofErr w:type="gramEnd"/>
      <w:r>
        <w:rPr>
          <w:rFonts w:asciiTheme="minorEastAsia" w:hAnsiTheme="minorEastAsia" w:cstheme="minorEastAsia" w:hint="eastAsia"/>
          <w:sz w:val="24"/>
        </w:rPr>
        <w:t>并停止支付维保费用</w:t>
      </w:r>
      <w:r>
        <w:rPr>
          <w:rFonts w:asciiTheme="minorEastAsia" w:hAnsiTheme="minorEastAsia" w:cstheme="minorEastAsia" w:hint="eastAsia"/>
          <w:sz w:val="24"/>
        </w:rPr>
        <w:t>，</w:t>
      </w:r>
      <w:r>
        <w:rPr>
          <w:rFonts w:asciiTheme="minorEastAsia" w:hAnsiTheme="minorEastAsia" w:cstheme="minorEastAsia" w:hint="eastAsia"/>
          <w:sz w:val="24"/>
        </w:rPr>
        <w:t>原则上</w:t>
      </w:r>
      <w:r>
        <w:rPr>
          <w:rFonts w:asciiTheme="minorEastAsia" w:hAnsiTheme="minorEastAsia" w:cstheme="minorEastAsia"/>
          <w:sz w:val="24"/>
        </w:rPr>
        <w:t>每年的维护费</w:t>
      </w:r>
      <w:r>
        <w:rPr>
          <w:rFonts w:asciiTheme="minorEastAsia" w:hAnsiTheme="minorEastAsia" w:cstheme="minorEastAsia" w:hint="eastAsia"/>
          <w:sz w:val="24"/>
        </w:rPr>
        <w:t>不</w:t>
      </w:r>
      <w:r>
        <w:rPr>
          <w:rFonts w:asciiTheme="minorEastAsia" w:hAnsiTheme="minorEastAsia" w:cstheme="minorEastAsia"/>
          <w:sz w:val="24"/>
        </w:rPr>
        <w:t>超过</w:t>
      </w:r>
      <w:r>
        <w:rPr>
          <w:rFonts w:asciiTheme="minorEastAsia" w:hAnsiTheme="minorEastAsia" w:cstheme="minorEastAsia" w:hint="eastAsia"/>
          <w:sz w:val="24"/>
        </w:rPr>
        <w:t>本</w:t>
      </w:r>
      <w:r>
        <w:rPr>
          <w:rFonts w:asciiTheme="minorEastAsia" w:hAnsiTheme="minorEastAsia" w:cstheme="minorEastAsia"/>
          <w:sz w:val="24"/>
        </w:rPr>
        <w:t>合同总价的</w:t>
      </w:r>
      <w:r>
        <w:rPr>
          <w:rFonts w:asciiTheme="minorEastAsia" w:hAnsiTheme="minorEastAsia" w:cstheme="minorEastAsia" w:hint="eastAsia"/>
          <w:sz w:val="24"/>
        </w:rPr>
        <w:t>10</w:t>
      </w:r>
      <w:r>
        <w:rPr>
          <w:rFonts w:asciiTheme="minorEastAsia" w:hAnsiTheme="minorEastAsia" w:cstheme="minorEastAsia"/>
          <w:sz w:val="24"/>
        </w:rPr>
        <w:t>%</w:t>
      </w:r>
      <w:r>
        <w:rPr>
          <w:rFonts w:asciiTheme="minorEastAsia" w:hAnsiTheme="minorEastAsia" w:cstheme="minorEastAsia" w:hint="eastAsia"/>
          <w:sz w:val="24"/>
        </w:rPr>
        <w:t>。</w:t>
      </w:r>
    </w:p>
    <w:p w:rsidR="0041467C" w:rsidRDefault="00CE06A4">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质保期内，乙方提供</w:t>
      </w:r>
      <w:r>
        <w:rPr>
          <w:rFonts w:asciiTheme="minorEastAsia" w:hAnsiTheme="minorEastAsia" w:cstheme="minorEastAsia" w:hint="eastAsia"/>
          <w:sz w:val="24"/>
        </w:rPr>
        <w:t>7*24</w:t>
      </w:r>
      <w:r>
        <w:rPr>
          <w:rFonts w:asciiTheme="minorEastAsia" w:hAnsiTheme="minorEastAsia" w:cstheme="minorEastAsia" w:hint="eastAsia"/>
          <w:sz w:val="24"/>
        </w:rPr>
        <w:t>小时技术服务响应，免费维护和升级软件，维护的内容包括系统日常巡检、功能调整、缺陷修复、数据维护和系统使用技术支持等。</w:t>
      </w:r>
    </w:p>
    <w:p w:rsidR="0041467C" w:rsidRDefault="00CE06A4">
      <w:pPr>
        <w:numPr>
          <w:ilvl w:val="0"/>
          <w:numId w:val="8"/>
        </w:numPr>
        <w:spacing w:line="360" w:lineRule="auto"/>
        <w:rPr>
          <w:rFonts w:asciiTheme="minorEastAsia" w:hAnsiTheme="minorEastAsia" w:cstheme="minorEastAsia"/>
          <w:sz w:val="24"/>
        </w:rPr>
      </w:pPr>
      <w:r>
        <w:rPr>
          <w:rFonts w:asciiTheme="minorEastAsia" w:hAnsiTheme="minorEastAsia" w:cstheme="minorEastAsia" w:hint="eastAsia"/>
          <w:sz w:val="24"/>
        </w:rPr>
        <w:t>乙方必须终身免费提供本系统（软件）安全漏洞的修复，若不能修复得，须免费提供软件新版本。</w:t>
      </w:r>
    </w:p>
    <w:p w:rsidR="0041467C" w:rsidRDefault="00CE06A4">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w:t>
      </w:r>
      <w:r>
        <w:rPr>
          <w:rFonts w:asciiTheme="minorEastAsia" w:hAnsiTheme="minorEastAsia" w:cstheme="minorEastAsia" w:hint="eastAsia"/>
          <w:sz w:val="24"/>
        </w:rPr>
        <w:lastRenderedPageBreak/>
        <w:t>训，对学校技术人员进行专业的技术培训。本项目针对学校的培训主要有项目管理培训、使用培训、维护和管理培训，直至基本掌握为止。</w:t>
      </w:r>
    </w:p>
    <w:p w:rsidR="0041467C" w:rsidRDefault="00CE06A4">
      <w:pPr>
        <w:pStyle w:val="a7"/>
        <w:numPr>
          <w:ilvl w:val="0"/>
          <w:numId w:val="5"/>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知识产权</w:t>
      </w:r>
    </w:p>
    <w:p w:rsidR="0041467C" w:rsidRDefault="00CE06A4">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 w:val="24"/>
        </w:rPr>
        <w:t>因本协议产生的开发成果</w:t>
      </w:r>
      <w:r>
        <w:rPr>
          <w:rFonts w:asciiTheme="minorEastAsia" w:hAnsiTheme="minorEastAsia" w:cstheme="minorEastAsia" w:hint="eastAsia"/>
          <w:sz w:val="24"/>
        </w:rPr>
        <w:t>(</w:t>
      </w:r>
      <w:r>
        <w:rPr>
          <w:rFonts w:asciiTheme="minorEastAsia" w:hAnsiTheme="minorEastAsia" w:cstheme="minorEastAsia" w:hint="eastAsia"/>
          <w:sz w:val="24"/>
        </w:rPr>
        <w:t>包括源代码、系统技术文档、软件、数据等</w:t>
      </w:r>
      <w:r>
        <w:rPr>
          <w:rFonts w:asciiTheme="minorEastAsia" w:hAnsiTheme="minorEastAsia" w:cstheme="minorEastAsia" w:hint="eastAsia"/>
          <w:sz w:val="24"/>
        </w:rPr>
        <w:t>)</w:t>
      </w:r>
      <w:r>
        <w:rPr>
          <w:rFonts w:asciiTheme="minorEastAsia" w:hAnsiTheme="minorEastAsia" w:cstheme="minorEastAsia" w:hint="eastAsia"/>
          <w:sz w:val="24"/>
        </w:rPr>
        <w:t>由甲方享有知识产权。未经甲方书面许可，乙方不得许可第三方阅读、使用或复制。</w:t>
      </w:r>
      <w:r>
        <w:rPr>
          <w:rFonts w:asciiTheme="minorEastAsia" w:hAnsiTheme="minorEastAsia" w:cstheme="minorEastAsia" w:hint="eastAsia"/>
          <w:sz w:val="24"/>
        </w:rPr>
        <w:t> </w:t>
      </w:r>
    </w:p>
    <w:p w:rsidR="0041467C" w:rsidRDefault="00CE06A4">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Cs w:val="28"/>
        </w:rPr>
        <w:t>乙方保证其开发成果及其开发过程不侵犯第三人的知识产权，如第三方以该产品侵犯知识产权为由提起诉讼，乙方将承担全部责任，甲方不承担任何直接或间接责任。如造成甲方损失的，乙</w:t>
      </w:r>
      <w:r>
        <w:rPr>
          <w:rFonts w:asciiTheme="minorEastAsia" w:hAnsiTheme="minorEastAsia" w:cstheme="minorEastAsia" w:hint="eastAsia"/>
          <w:szCs w:val="28"/>
        </w:rPr>
        <w:t>方应予以赔偿。</w:t>
      </w:r>
    </w:p>
    <w:p w:rsidR="0041467C" w:rsidRDefault="00CE06A4">
      <w:pPr>
        <w:numPr>
          <w:ilvl w:val="0"/>
          <w:numId w:val="5"/>
        </w:num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保密</w:t>
      </w:r>
    </w:p>
    <w:p w:rsidR="0041467C" w:rsidRDefault="00CE06A4">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甲方提供的任何数据信息、工作流程、文档、技术、程序代码、设计、图说、构图等，无论甲方是否已明示为应保密的信息，无论甲方是以书面、口头、实体展示或其他方式揭露予乙方者，均属保密资料；</w:t>
      </w:r>
    </w:p>
    <w:p w:rsidR="0041467C" w:rsidRDefault="00CE06A4">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rsidR="0041467C" w:rsidRDefault="00CE06A4">
      <w:pPr>
        <w:pStyle w:val="a3"/>
        <w:numPr>
          <w:ilvl w:val="0"/>
          <w:numId w:val="10"/>
        </w:numPr>
        <w:spacing w:line="360" w:lineRule="auto"/>
        <w:ind w:firstLineChars="0"/>
        <w:rPr>
          <w:rFonts w:asciiTheme="minorEastAsia" w:eastAsiaTheme="minorEastAsia" w:hAnsiTheme="minorEastAsia"/>
          <w:sz w:val="21"/>
          <w:szCs w:val="21"/>
        </w:rPr>
      </w:pPr>
      <w:r>
        <w:rPr>
          <w:rFonts w:asciiTheme="minorEastAsia" w:eastAsiaTheme="minorEastAsia" w:hAnsiTheme="minorEastAsia" w:cstheme="minorEastAsia" w:hint="eastAsia"/>
          <w:sz w:val="24"/>
          <w:lang w:eastAsia="zh-CN"/>
        </w:rPr>
        <w:t>甲方如发现因乙方原因使得甲方秘密遭泄露，并造成甲方极大损失时，乙方必须承担相关责任；</w:t>
      </w:r>
      <w:r>
        <w:rPr>
          <w:rFonts w:asciiTheme="minorEastAsia" w:eastAsiaTheme="minorEastAsia" w:hAnsiTheme="minorEastAsia" w:cstheme="minorEastAsia" w:hint="eastAsia"/>
          <w:sz w:val="24"/>
          <w:lang w:eastAsia="zh-CN"/>
        </w:rPr>
        <w:t>甲方同时停止为乙方提供任何技术服务和信息数据等。情节严重者，将追究乙方法律责任。</w:t>
      </w:r>
      <w:bookmarkStart w:id="10" w:name="_Toc498632778"/>
      <w:bookmarkStart w:id="11" w:name="_Toc511029427"/>
    </w:p>
    <w:p w:rsidR="0041467C" w:rsidRDefault="00CE06A4">
      <w:pPr>
        <w:pStyle w:val="2"/>
        <w:spacing w:before="0" w:after="0" w:line="360" w:lineRule="auto"/>
        <w:jc w:val="center"/>
        <w:rPr>
          <w:rFonts w:asciiTheme="minorEastAsia" w:hAnsiTheme="minorEastAsia"/>
          <w:b w:val="0"/>
          <w:bCs w:val="0"/>
        </w:rPr>
      </w:pPr>
      <w:r>
        <w:rPr>
          <w:rFonts w:asciiTheme="minorEastAsia" w:hAnsiTheme="minorEastAsia" w:hint="eastAsia"/>
        </w:rPr>
        <w:t>第四部分</w:t>
      </w:r>
      <w:r>
        <w:rPr>
          <w:rFonts w:asciiTheme="minorEastAsia" w:hAnsiTheme="minorEastAsia" w:hint="eastAsia"/>
        </w:rPr>
        <w:t xml:space="preserve"> </w:t>
      </w:r>
      <w:r>
        <w:rPr>
          <w:rFonts w:asciiTheme="minorEastAsia" w:hAnsiTheme="minorEastAsia" w:hint="eastAsia"/>
        </w:rPr>
        <w:t>附件</w:t>
      </w:r>
    </w:p>
    <w:p w:rsidR="0041467C" w:rsidRDefault="00CE06A4">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响应确认函</w:t>
      </w:r>
    </w:p>
    <w:p w:rsidR="0041467C" w:rsidRDefault="00CE06A4">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分项报价表</w:t>
      </w:r>
    </w:p>
    <w:p w:rsidR="0041467C" w:rsidRDefault="00CE06A4">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法定代表人资格证明</w:t>
      </w:r>
    </w:p>
    <w:p w:rsidR="0041467C" w:rsidRDefault="00CE06A4">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4</w:t>
      </w:r>
      <w:r>
        <w:rPr>
          <w:rFonts w:asciiTheme="minorEastAsia" w:hAnsiTheme="minorEastAsia" w:cstheme="minorEastAsia" w:hint="eastAsia"/>
          <w:sz w:val="24"/>
        </w:rPr>
        <w:t>：法定代表人授权书</w:t>
      </w:r>
    </w:p>
    <w:p w:rsidR="0041467C" w:rsidRDefault="0041467C">
      <w:pPr>
        <w:spacing w:afterLines="50" w:after="156"/>
        <w:rPr>
          <w:sz w:val="52"/>
          <w:szCs w:val="52"/>
        </w:rPr>
      </w:pPr>
      <w:bookmarkStart w:id="12" w:name="_Toc498612484"/>
      <w:bookmarkEnd w:id="10"/>
      <w:bookmarkEnd w:id="11"/>
    </w:p>
    <w:p w:rsidR="0041467C" w:rsidRDefault="00CE06A4">
      <w:pPr>
        <w:pStyle w:val="2"/>
        <w:spacing w:before="0" w:after="0" w:line="360" w:lineRule="auto"/>
        <w:rPr>
          <w:b w:val="0"/>
          <w:bCs w:val="0"/>
          <w:sz w:val="21"/>
          <w:szCs w:val="21"/>
        </w:rPr>
      </w:pPr>
      <w:r>
        <w:rPr>
          <w:rFonts w:asciiTheme="minorEastAsia" w:hAnsiTheme="minorEastAsia" w:hint="eastAsia"/>
          <w:b w:val="0"/>
          <w:bCs w:val="0"/>
          <w:sz w:val="21"/>
          <w:szCs w:val="21"/>
        </w:rPr>
        <w:t>附件</w:t>
      </w:r>
      <w:r>
        <w:rPr>
          <w:rFonts w:asciiTheme="minorEastAsia" w:hAnsiTheme="minorEastAsia" w:hint="eastAsia"/>
          <w:b w:val="0"/>
          <w:bCs w:val="0"/>
          <w:sz w:val="21"/>
          <w:szCs w:val="21"/>
        </w:rPr>
        <w:t>1</w:t>
      </w:r>
      <w:r>
        <w:rPr>
          <w:rFonts w:asciiTheme="minorEastAsia" w:hAnsiTheme="minorEastAsia" w:hint="eastAsia"/>
          <w:b w:val="0"/>
          <w:bCs w:val="0"/>
          <w:sz w:val="21"/>
          <w:szCs w:val="21"/>
        </w:rPr>
        <w:t>：</w:t>
      </w:r>
      <w:r>
        <w:rPr>
          <w:rFonts w:asciiTheme="minorEastAsia" w:hAnsiTheme="minorEastAsia" w:cstheme="minorEastAsia" w:hint="eastAsia"/>
          <w:b w:val="0"/>
          <w:sz w:val="21"/>
          <w:szCs w:val="21"/>
        </w:rPr>
        <w:t>响应确认函</w:t>
      </w:r>
    </w:p>
    <w:p w:rsidR="0041467C" w:rsidRDefault="00CE06A4">
      <w:pPr>
        <w:spacing w:afterLines="50" w:after="156"/>
        <w:jc w:val="center"/>
        <w:rPr>
          <w:sz w:val="52"/>
          <w:szCs w:val="52"/>
        </w:rPr>
      </w:pPr>
      <w:r>
        <w:rPr>
          <w:rFonts w:hint="eastAsia"/>
          <w:sz w:val="52"/>
          <w:szCs w:val="52"/>
        </w:rPr>
        <w:t>响应</w:t>
      </w:r>
      <w:r>
        <w:rPr>
          <w:sz w:val="52"/>
          <w:szCs w:val="52"/>
        </w:rPr>
        <w:t>确认</w:t>
      </w:r>
      <w:r>
        <w:rPr>
          <w:rFonts w:hint="eastAsia"/>
          <w:sz w:val="52"/>
          <w:szCs w:val="52"/>
        </w:rPr>
        <w:t>函</w:t>
      </w:r>
      <w:bookmarkEnd w:id="12"/>
    </w:p>
    <w:p w:rsidR="0041467C" w:rsidRDefault="00CE06A4">
      <w:pPr>
        <w:spacing w:line="360" w:lineRule="auto"/>
        <w:rPr>
          <w:rFonts w:ascii="宋体" w:hAnsi="宋体"/>
          <w:sz w:val="24"/>
        </w:rPr>
      </w:pPr>
      <w:r>
        <w:rPr>
          <w:rFonts w:ascii="宋体" w:hAnsi="宋体" w:hint="eastAsia"/>
          <w:sz w:val="24"/>
        </w:rPr>
        <w:t>江南大学信息化建设与管理中心：</w:t>
      </w:r>
    </w:p>
    <w:p w:rsidR="0041467C" w:rsidRDefault="00CE06A4">
      <w:pPr>
        <w:spacing w:line="360" w:lineRule="auto"/>
        <w:ind w:left="1" w:firstLineChars="235" w:firstLine="564"/>
        <w:rPr>
          <w:rFonts w:ascii="宋体" w:hAnsi="宋体"/>
          <w:sz w:val="24"/>
        </w:rPr>
      </w:pPr>
      <w:r>
        <w:rPr>
          <w:rFonts w:ascii="宋体" w:hAnsi="宋体" w:hint="eastAsia"/>
          <w:sz w:val="24"/>
        </w:rPr>
        <w:lastRenderedPageBreak/>
        <w:t>我方经仔细阅读研究</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项目采购文件（项目编号</w:t>
      </w:r>
      <w:r>
        <w:rPr>
          <w:rFonts w:ascii="宋体" w:hAnsi="宋体" w:hint="eastAsia"/>
          <w:sz w:val="24"/>
          <w:u w:val="single"/>
        </w:rPr>
        <w:t xml:space="preserve">           </w:t>
      </w:r>
      <w:r>
        <w:rPr>
          <w:rFonts w:ascii="宋体" w:hAnsi="宋体" w:hint="eastAsia"/>
          <w:sz w:val="24"/>
        </w:rPr>
        <w:t>），已完全了解采购文件中的所有条款及要求，决定参加本次采购活动，同时</w:t>
      </w:r>
      <w:proofErr w:type="gramStart"/>
      <w:r>
        <w:rPr>
          <w:rFonts w:ascii="宋体" w:hAnsi="宋体" w:hint="eastAsia"/>
          <w:sz w:val="24"/>
        </w:rPr>
        <w:t>作出</w:t>
      </w:r>
      <w:proofErr w:type="gramEnd"/>
      <w:r>
        <w:rPr>
          <w:rFonts w:ascii="宋体" w:hAnsi="宋体" w:hint="eastAsia"/>
          <w:sz w:val="24"/>
        </w:rPr>
        <w:t>如下承诺：</w:t>
      </w:r>
    </w:p>
    <w:p w:rsidR="0041467C" w:rsidRDefault="00CE06A4">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我方愿意参与本次采购活动，响应文件中所有关于供应商资格的文件、证明、陈述均是真实的、准确的。若有违背，我方愿意承担由此而产生的一切后果。</w:t>
      </w:r>
    </w:p>
    <w:p w:rsidR="0041467C" w:rsidRDefault="00CE06A4">
      <w:pPr>
        <w:spacing w:line="360" w:lineRule="auto"/>
        <w:ind w:firstLineChars="200"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我方在参加本采购项目前三年内在生产经营活动中没有重大违法记录。</w:t>
      </w:r>
    </w:p>
    <w:p w:rsidR="0041467C" w:rsidRDefault="00CE06A4">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、我方与本采购项目及该项目相关人员之间均不存在可能影响采购公正性的任何利害关系。</w:t>
      </w:r>
    </w:p>
    <w:p w:rsidR="0041467C" w:rsidRDefault="00CE06A4">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、愿按采购文件的一切要求，提供本项目的报价，报价见《报价单》。</w:t>
      </w:r>
    </w:p>
    <w:p w:rsidR="0041467C" w:rsidRDefault="00CE06A4">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、接受采购文件的所有条款、条件和规定，放弃对采购文件提出质疑的权利。</w:t>
      </w:r>
    </w:p>
    <w:p w:rsidR="0041467C" w:rsidRDefault="00CE06A4">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、同意按照采购文件的要求提供所有资料、数据或信息。</w:t>
      </w:r>
    </w:p>
    <w:p w:rsidR="0041467C" w:rsidRDefault="00CE06A4">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、认可贵方有权决定成交人或否</w:t>
      </w:r>
      <w:r>
        <w:rPr>
          <w:rFonts w:ascii="宋体" w:hAnsi="宋体" w:hint="eastAsia"/>
          <w:sz w:val="24"/>
        </w:rPr>
        <w:t>决所有供应商，并理解最低报价只是成交的重要条件，贵方没有义务必须接受最低报价的响应。</w:t>
      </w:r>
    </w:p>
    <w:p w:rsidR="0041467C" w:rsidRDefault="00CE06A4">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、我方如成为成交供应商，将保证遵守采购文件对供应商的所有要求和规定，履行自己在响应文件（</w:t>
      </w:r>
      <w:proofErr w:type="gramStart"/>
      <w:r>
        <w:rPr>
          <w:rFonts w:ascii="宋体" w:hAnsi="宋体" w:hint="eastAsia"/>
          <w:sz w:val="24"/>
        </w:rPr>
        <w:t>含修改</w:t>
      </w:r>
      <w:proofErr w:type="gramEnd"/>
      <w:r>
        <w:rPr>
          <w:rFonts w:ascii="宋体" w:hAnsi="宋体" w:hint="eastAsia"/>
          <w:sz w:val="24"/>
        </w:rPr>
        <w:t>书）中承诺的全部责任和义务。</w:t>
      </w:r>
    </w:p>
    <w:p w:rsidR="0041467C" w:rsidRDefault="00CE06A4">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、本响应文件的有效期为响应截止日后</w:t>
      </w:r>
      <w:r>
        <w:rPr>
          <w:rFonts w:ascii="宋体" w:hAnsi="宋体" w:hint="eastAsia"/>
          <w:sz w:val="24"/>
        </w:rPr>
        <w:t>9</w:t>
      </w:r>
      <w:r>
        <w:rPr>
          <w:rFonts w:ascii="宋体" w:hAnsi="宋体"/>
          <w:sz w:val="24"/>
        </w:rPr>
        <w:t>0</w:t>
      </w:r>
      <w:r>
        <w:rPr>
          <w:rFonts w:ascii="宋体" w:hAnsi="宋体" w:hint="eastAsia"/>
          <w:sz w:val="24"/>
        </w:rPr>
        <w:t>天内，如我方成交，有效期将延至合同有效期终止日为止。</w:t>
      </w:r>
    </w:p>
    <w:p w:rsidR="0041467C" w:rsidRDefault="00CE06A4">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、与本次采购活动有关的事宜请按以下信息联系：</w:t>
      </w:r>
    </w:p>
    <w:p w:rsidR="0041467C" w:rsidRDefault="00CE06A4">
      <w:pPr>
        <w:spacing w:line="360" w:lineRule="auto"/>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rsidR="0041467C" w:rsidRDefault="00CE06A4">
      <w:pPr>
        <w:spacing w:line="360" w:lineRule="auto"/>
        <w:ind w:firstLineChars="200" w:firstLine="480"/>
        <w:rPr>
          <w:rFonts w:ascii="宋体" w:hAns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41467C" w:rsidRDefault="00CE06A4">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rsidR="0041467C" w:rsidRDefault="00CE06A4">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（公章）</w:t>
      </w:r>
      <w:r>
        <w:rPr>
          <w:rFonts w:ascii="宋体" w:hAnsi="宋体" w:hint="eastAsia"/>
          <w:sz w:val="24"/>
        </w:rPr>
        <w:t xml:space="preserve">  </w:t>
      </w:r>
    </w:p>
    <w:p w:rsidR="0041467C" w:rsidRDefault="00CE06A4">
      <w:pPr>
        <w:spacing w:line="360" w:lineRule="auto"/>
        <w:ind w:firstLineChars="200" w:firstLine="480"/>
        <w:rPr>
          <w:rFonts w:ascii="宋体" w:hAnsi="宋体"/>
          <w:sz w:val="24"/>
          <w:u w:val="single"/>
        </w:rPr>
      </w:pPr>
      <w:r>
        <w:rPr>
          <w:rFonts w:ascii="宋体" w:hAnsi="宋体" w:hint="eastAsia"/>
          <w:sz w:val="24"/>
        </w:rPr>
        <w:t>授权代表（签字或盖章）：</w:t>
      </w:r>
      <w:r>
        <w:rPr>
          <w:rFonts w:ascii="宋体" w:hAnsi="宋体"/>
          <w:sz w:val="24"/>
          <w:u w:val="single"/>
        </w:rPr>
        <w:t xml:space="preserve">                  </w:t>
      </w:r>
    </w:p>
    <w:p w:rsidR="0041467C" w:rsidRDefault="00CE06A4">
      <w:pPr>
        <w:spacing w:line="360" w:lineRule="auto"/>
        <w:ind w:firstLineChars="150" w:firstLine="360"/>
        <w:rPr>
          <w:rFonts w:ascii="宋体" w:hAnsi="宋体"/>
          <w:sz w:val="24"/>
          <w:u w:val="single"/>
        </w:rPr>
      </w:pPr>
      <w:r>
        <w:rPr>
          <w:rFonts w:ascii="宋体" w:hAnsi="宋体"/>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u w:val="single"/>
        </w:rPr>
        <w:t xml:space="preserve">                                 </w:t>
      </w:r>
    </w:p>
    <w:p w:rsidR="0041467C" w:rsidRDefault="0041467C">
      <w:pPr>
        <w:spacing w:line="360" w:lineRule="auto"/>
        <w:ind w:firstLineChars="150" w:firstLine="360"/>
        <w:rPr>
          <w:rFonts w:ascii="宋体" w:hAnsi="宋体"/>
          <w:sz w:val="24"/>
          <w:u w:val="single"/>
        </w:rPr>
      </w:pPr>
    </w:p>
    <w:p w:rsidR="0041467C" w:rsidRDefault="00CE06A4">
      <w:pPr>
        <w:pStyle w:val="2"/>
        <w:spacing w:before="0" w:after="0" w:line="360" w:lineRule="auto"/>
        <w:rPr>
          <w:rFonts w:asciiTheme="minorEastAsia" w:hAnsiTheme="minorEastAsia"/>
          <w:b w:val="0"/>
          <w:bCs w:val="0"/>
          <w:sz w:val="21"/>
          <w:szCs w:val="21"/>
        </w:rPr>
      </w:pPr>
      <w:bookmarkStart w:id="13" w:name="_Toc511029429"/>
      <w:r>
        <w:rPr>
          <w:rFonts w:asciiTheme="minorEastAsia" w:hAnsiTheme="minorEastAsia" w:hint="eastAsia"/>
          <w:b w:val="0"/>
          <w:bCs w:val="0"/>
          <w:sz w:val="21"/>
          <w:szCs w:val="21"/>
        </w:rPr>
        <w:t>附件</w:t>
      </w:r>
      <w:r>
        <w:rPr>
          <w:rFonts w:asciiTheme="minorEastAsia" w:hAnsiTheme="minorEastAsia" w:hint="eastAsia"/>
          <w:b w:val="0"/>
          <w:bCs w:val="0"/>
          <w:sz w:val="21"/>
          <w:szCs w:val="21"/>
        </w:rPr>
        <w:t>2</w:t>
      </w:r>
      <w:r>
        <w:rPr>
          <w:rFonts w:asciiTheme="minorEastAsia" w:hAnsiTheme="minorEastAsia" w:hint="eastAsia"/>
          <w:b w:val="0"/>
          <w:bCs w:val="0"/>
          <w:sz w:val="21"/>
          <w:szCs w:val="21"/>
        </w:rPr>
        <w:t>：分项报价表</w:t>
      </w:r>
      <w:bookmarkEnd w:id="13"/>
    </w:p>
    <w:p w:rsidR="0041467C" w:rsidRDefault="00CE06A4">
      <w:pPr>
        <w:spacing w:afterLines="50" w:after="156"/>
        <w:jc w:val="center"/>
        <w:rPr>
          <w:sz w:val="52"/>
          <w:szCs w:val="52"/>
        </w:rPr>
      </w:pPr>
      <w:r>
        <w:rPr>
          <w:rFonts w:hint="eastAsia"/>
          <w:sz w:val="52"/>
          <w:szCs w:val="52"/>
        </w:rPr>
        <w:t>分项报价表</w:t>
      </w:r>
    </w:p>
    <w:p w:rsidR="0041467C" w:rsidRDefault="00CE06A4">
      <w:pPr>
        <w:snapToGrid w:val="0"/>
        <w:spacing w:line="360" w:lineRule="auto"/>
        <w:ind w:rightChars="-167" w:right="-351"/>
        <w:rPr>
          <w:rFonts w:asciiTheme="minorEastAsia" w:hAnsiTheme="minorEastAsia"/>
          <w:sz w:val="24"/>
          <w:u w:val="single"/>
        </w:rPr>
      </w:pPr>
      <w:r>
        <w:rPr>
          <w:rFonts w:ascii="宋体" w:hAnsi="宋体" w:hint="eastAsia"/>
          <w:sz w:val="24"/>
        </w:rPr>
        <w:t>采购</w:t>
      </w:r>
      <w:r>
        <w:rPr>
          <w:rFonts w:asciiTheme="minorEastAsia" w:hAnsiTheme="minorEastAsia" w:hint="eastAsia"/>
          <w:sz w:val="24"/>
        </w:rPr>
        <w:t>项目名称：</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宋体" w:hAnsi="宋体" w:hint="eastAsia"/>
          <w:sz w:val="24"/>
        </w:rPr>
        <w:t>采购</w:t>
      </w:r>
      <w:r>
        <w:rPr>
          <w:rFonts w:asciiTheme="minorEastAsia" w:hAnsiTheme="minorEastAsia" w:hint="eastAsia"/>
          <w:sz w:val="24"/>
        </w:rPr>
        <w:t>项目编号：</w:t>
      </w:r>
      <w:r>
        <w:rPr>
          <w:rFonts w:asciiTheme="minorEastAsia" w:hAnsiTheme="minorEastAsia" w:hint="eastAsia"/>
          <w:sz w:val="24"/>
          <w:u w:val="single"/>
        </w:rPr>
        <w:t xml:space="preserve">             </w:t>
      </w:r>
      <w:r>
        <w:rPr>
          <w:rFonts w:asciiTheme="minorEastAsia" w:hAnsiTheme="minorEastAsia" w:hint="eastAsia"/>
          <w:sz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431"/>
        <w:gridCol w:w="3133"/>
      </w:tblGrid>
      <w:tr w:rsidR="0041467C">
        <w:trPr>
          <w:cantSplit/>
          <w:trHeight w:val="936"/>
          <w:jc w:val="center"/>
        </w:trPr>
        <w:tc>
          <w:tcPr>
            <w:tcW w:w="1006" w:type="dxa"/>
            <w:vAlign w:val="center"/>
          </w:tcPr>
          <w:p w:rsidR="0041467C" w:rsidRDefault="00CE06A4">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序号</w:t>
            </w:r>
          </w:p>
        </w:tc>
        <w:tc>
          <w:tcPr>
            <w:tcW w:w="5431" w:type="dxa"/>
            <w:vAlign w:val="center"/>
          </w:tcPr>
          <w:p w:rsidR="0041467C" w:rsidRDefault="00CE06A4">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41467C" w:rsidRDefault="00CE06A4">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w:t>
            </w:r>
            <w:r>
              <w:rPr>
                <w:rFonts w:asciiTheme="minorEastAsia" w:eastAsiaTheme="minorEastAsia" w:hAnsiTheme="minorEastAsia"/>
                <w:szCs w:val="24"/>
              </w:rPr>
              <w:t xml:space="preserve"> </w:t>
            </w:r>
            <w:r>
              <w:rPr>
                <w:rFonts w:asciiTheme="minorEastAsia" w:eastAsiaTheme="minorEastAsia" w:hAnsiTheme="minorEastAsia" w:hint="eastAsia"/>
                <w:szCs w:val="24"/>
              </w:rPr>
              <w:t>价（元）</w:t>
            </w:r>
          </w:p>
        </w:tc>
      </w:tr>
      <w:tr w:rsidR="0041467C">
        <w:trPr>
          <w:cantSplit/>
          <w:trHeight w:val="936"/>
          <w:jc w:val="center"/>
        </w:trPr>
        <w:tc>
          <w:tcPr>
            <w:tcW w:w="1006"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5431"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3133" w:type="dxa"/>
            <w:vAlign w:val="center"/>
          </w:tcPr>
          <w:p w:rsidR="0041467C" w:rsidRDefault="0041467C">
            <w:pPr>
              <w:pStyle w:val="a4"/>
              <w:spacing w:line="360" w:lineRule="auto"/>
              <w:jc w:val="center"/>
              <w:rPr>
                <w:rFonts w:asciiTheme="minorEastAsia" w:eastAsiaTheme="minorEastAsia" w:hAnsiTheme="minorEastAsia"/>
                <w:szCs w:val="24"/>
              </w:rPr>
            </w:pPr>
          </w:p>
        </w:tc>
      </w:tr>
      <w:tr w:rsidR="0041467C">
        <w:trPr>
          <w:cantSplit/>
          <w:trHeight w:val="936"/>
          <w:jc w:val="center"/>
        </w:trPr>
        <w:tc>
          <w:tcPr>
            <w:tcW w:w="1006"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5431"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3133" w:type="dxa"/>
            <w:vAlign w:val="center"/>
          </w:tcPr>
          <w:p w:rsidR="0041467C" w:rsidRDefault="0041467C">
            <w:pPr>
              <w:pStyle w:val="a4"/>
              <w:spacing w:line="360" w:lineRule="auto"/>
              <w:jc w:val="center"/>
              <w:rPr>
                <w:rFonts w:asciiTheme="minorEastAsia" w:eastAsiaTheme="minorEastAsia" w:hAnsiTheme="minorEastAsia"/>
                <w:szCs w:val="24"/>
              </w:rPr>
            </w:pPr>
          </w:p>
        </w:tc>
      </w:tr>
      <w:tr w:rsidR="0041467C">
        <w:trPr>
          <w:cantSplit/>
          <w:trHeight w:val="936"/>
          <w:jc w:val="center"/>
        </w:trPr>
        <w:tc>
          <w:tcPr>
            <w:tcW w:w="1006"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5431"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3133" w:type="dxa"/>
            <w:vAlign w:val="center"/>
          </w:tcPr>
          <w:p w:rsidR="0041467C" w:rsidRDefault="0041467C">
            <w:pPr>
              <w:pStyle w:val="a4"/>
              <w:spacing w:line="360" w:lineRule="auto"/>
              <w:jc w:val="center"/>
              <w:rPr>
                <w:rFonts w:asciiTheme="minorEastAsia" w:eastAsiaTheme="minorEastAsia" w:hAnsiTheme="minorEastAsia"/>
                <w:szCs w:val="24"/>
              </w:rPr>
            </w:pPr>
          </w:p>
        </w:tc>
      </w:tr>
      <w:tr w:rsidR="0041467C">
        <w:trPr>
          <w:cantSplit/>
          <w:trHeight w:val="936"/>
          <w:jc w:val="center"/>
        </w:trPr>
        <w:tc>
          <w:tcPr>
            <w:tcW w:w="1006" w:type="dxa"/>
            <w:vAlign w:val="center"/>
          </w:tcPr>
          <w:p w:rsidR="0041467C" w:rsidRDefault="0041467C">
            <w:pPr>
              <w:pStyle w:val="a4"/>
              <w:spacing w:line="360" w:lineRule="auto"/>
              <w:jc w:val="center"/>
              <w:rPr>
                <w:rFonts w:asciiTheme="minorEastAsia" w:eastAsiaTheme="minorEastAsia" w:hAnsiTheme="minorEastAsia"/>
                <w:szCs w:val="24"/>
              </w:rPr>
            </w:pPr>
          </w:p>
        </w:tc>
        <w:tc>
          <w:tcPr>
            <w:tcW w:w="5431"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3133" w:type="dxa"/>
            <w:vAlign w:val="center"/>
          </w:tcPr>
          <w:p w:rsidR="0041467C" w:rsidRDefault="0041467C">
            <w:pPr>
              <w:pStyle w:val="a4"/>
              <w:spacing w:line="360" w:lineRule="auto"/>
              <w:jc w:val="center"/>
              <w:rPr>
                <w:rFonts w:asciiTheme="minorEastAsia" w:eastAsiaTheme="minorEastAsia" w:hAnsiTheme="minorEastAsia"/>
                <w:szCs w:val="24"/>
              </w:rPr>
            </w:pPr>
          </w:p>
        </w:tc>
      </w:tr>
      <w:tr w:rsidR="0041467C">
        <w:trPr>
          <w:cantSplit/>
          <w:trHeight w:val="936"/>
          <w:jc w:val="center"/>
        </w:trPr>
        <w:tc>
          <w:tcPr>
            <w:tcW w:w="1006" w:type="dxa"/>
          </w:tcPr>
          <w:p w:rsidR="0041467C" w:rsidRDefault="0041467C">
            <w:pPr>
              <w:pStyle w:val="a4"/>
              <w:spacing w:line="360" w:lineRule="auto"/>
              <w:jc w:val="center"/>
              <w:rPr>
                <w:rFonts w:asciiTheme="minorEastAsia" w:eastAsiaTheme="minorEastAsia" w:hAnsiTheme="minorEastAsia"/>
                <w:szCs w:val="24"/>
              </w:rPr>
            </w:pPr>
          </w:p>
        </w:tc>
        <w:tc>
          <w:tcPr>
            <w:tcW w:w="5431" w:type="dxa"/>
            <w:vAlign w:val="center"/>
          </w:tcPr>
          <w:p w:rsidR="0041467C" w:rsidRDefault="0041467C">
            <w:pPr>
              <w:pStyle w:val="a4"/>
              <w:spacing w:line="240" w:lineRule="atLeast"/>
              <w:jc w:val="center"/>
              <w:rPr>
                <w:rFonts w:asciiTheme="minorEastAsia" w:eastAsiaTheme="minorEastAsia" w:hAnsiTheme="minorEastAsia"/>
                <w:szCs w:val="24"/>
              </w:rPr>
            </w:pPr>
          </w:p>
        </w:tc>
        <w:tc>
          <w:tcPr>
            <w:tcW w:w="3133" w:type="dxa"/>
            <w:vAlign w:val="center"/>
          </w:tcPr>
          <w:p w:rsidR="0041467C" w:rsidRDefault="0041467C">
            <w:pPr>
              <w:pStyle w:val="a4"/>
              <w:spacing w:line="360" w:lineRule="auto"/>
              <w:jc w:val="center"/>
              <w:rPr>
                <w:rFonts w:asciiTheme="minorEastAsia" w:eastAsiaTheme="minorEastAsia" w:hAnsiTheme="minorEastAsia"/>
                <w:szCs w:val="24"/>
              </w:rPr>
            </w:pPr>
          </w:p>
        </w:tc>
      </w:tr>
      <w:tr w:rsidR="0041467C">
        <w:trPr>
          <w:cantSplit/>
          <w:trHeight w:val="936"/>
          <w:jc w:val="center"/>
        </w:trPr>
        <w:tc>
          <w:tcPr>
            <w:tcW w:w="1006" w:type="dxa"/>
            <w:vAlign w:val="center"/>
          </w:tcPr>
          <w:p w:rsidR="0041467C" w:rsidRDefault="00CE06A4">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41467C" w:rsidRDefault="00CE06A4">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41467C" w:rsidRDefault="00CE06A4">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41467C" w:rsidRDefault="0041467C">
            <w:pPr>
              <w:pStyle w:val="a4"/>
              <w:spacing w:line="360" w:lineRule="auto"/>
              <w:rPr>
                <w:rFonts w:asciiTheme="minorEastAsia" w:eastAsiaTheme="minorEastAsia" w:hAnsiTheme="minorEastAsia"/>
                <w:szCs w:val="24"/>
              </w:rPr>
            </w:pPr>
          </w:p>
        </w:tc>
      </w:tr>
    </w:tbl>
    <w:p w:rsidR="0041467C" w:rsidRDefault="0041467C" w:rsidP="0066692D">
      <w:pPr>
        <w:spacing w:line="360" w:lineRule="auto"/>
        <w:ind w:firstLineChars="224" w:firstLine="538"/>
        <w:rPr>
          <w:rFonts w:asciiTheme="minorEastAsia" w:hAnsiTheme="minorEastAsia"/>
          <w:sz w:val="24"/>
        </w:rPr>
      </w:pPr>
    </w:p>
    <w:p w:rsidR="0041467C" w:rsidRDefault="00CE06A4">
      <w:pPr>
        <w:spacing w:line="360" w:lineRule="auto"/>
        <w:rPr>
          <w:rFonts w:asciiTheme="minorEastAsia" w:hAnsiTheme="minorEastAsia"/>
          <w:sz w:val="24"/>
        </w:rPr>
      </w:pPr>
      <w:r>
        <w:rPr>
          <w:rFonts w:asciiTheme="minorEastAsia" w:hAnsiTheme="minorEastAsia" w:hint="eastAsia"/>
          <w:sz w:val="24"/>
        </w:rPr>
        <w:t>供应商名称：（章）</w:t>
      </w:r>
      <w:r>
        <w:rPr>
          <w:rFonts w:asciiTheme="minorEastAsia" w:hAnsiTheme="minorEastAsia" w:hint="eastAsia"/>
          <w:sz w:val="24"/>
          <w:u w:val="single"/>
        </w:rPr>
        <w:t xml:space="preserve">                      </w:t>
      </w:r>
      <w:r>
        <w:rPr>
          <w:rFonts w:asciiTheme="minorEastAsia" w:hAnsiTheme="minorEastAsia" w:hint="eastAsia"/>
          <w:sz w:val="24"/>
        </w:rPr>
        <w:t xml:space="preserve">      </w:t>
      </w:r>
    </w:p>
    <w:p w:rsidR="0041467C" w:rsidRDefault="00CE06A4">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r>
        <w:rPr>
          <w:rFonts w:asciiTheme="minorEastAsia" w:hAnsiTheme="minorEastAsia" w:hint="eastAsia"/>
          <w:sz w:val="24"/>
          <w:u w:val="single"/>
        </w:rPr>
        <w:t xml:space="preserve">                 </w:t>
      </w:r>
      <w:r>
        <w:rPr>
          <w:rFonts w:asciiTheme="minorEastAsia" w:hAnsiTheme="minorEastAsia" w:hint="eastAsia"/>
          <w:sz w:val="24"/>
        </w:rPr>
        <w:t xml:space="preserve">         </w:t>
      </w:r>
    </w:p>
    <w:p w:rsidR="0041467C" w:rsidRDefault="00CE06A4">
      <w:pPr>
        <w:spacing w:line="360" w:lineRule="auto"/>
        <w:rPr>
          <w:rFonts w:asciiTheme="minorEastAsia" w:hAnsiTheme="minorEastAsia"/>
          <w:sz w:val="24"/>
        </w:rPr>
      </w:pPr>
      <w:r>
        <w:rPr>
          <w:rFonts w:asciiTheme="minorEastAsia" w:hAnsiTheme="minorEastAsia" w:hint="eastAsia"/>
          <w:sz w:val="24"/>
        </w:rPr>
        <w:t>日期：</w:t>
      </w:r>
      <w:r>
        <w:rPr>
          <w:rFonts w:asciiTheme="minorEastAsia" w:hAnsiTheme="minorEastAsia" w:hint="eastAsia"/>
          <w:sz w:val="24"/>
          <w:u w:val="single"/>
        </w:rPr>
        <w:t xml:space="preserve">                  </w:t>
      </w:r>
      <w:r>
        <w:rPr>
          <w:rFonts w:asciiTheme="minorEastAsia" w:hAnsiTheme="minorEastAsia" w:hint="eastAsia"/>
          <w:sz w:val="24"/>
        </w:rPr>
        <w:t xml:space="preserve">  </w:t>
      </w:r>
    </w:p>
    <w:p w:rsidR="0041467C" w:rsidRDefault="0041467C">
      <w:pPr>
        <w:spacing w:line="360" w:lineRule="auto"/>
        <w:ind w:firstLineChars="150" w:firstLine="360"/>
        <w:rPr>
          <w:rFonts w:ascii="宋体" w:hAnsi="宋体"/>
          <w:sz w:val="24"/>
          <w:u w:val="single"/>
        </w:rPr>
        <w:sectPr w:rsidR="0041467C">
          <w:footerReference w:type="default" r:id="rId9"/>
          <w:footerReference w:type="first" r:id="rId10"/>
          <w:pgSz w:w="11906" w:h="16838"/>
          <w:pgMar w:top="1440" w:right="1418" w:bottom="1440" w:left="1644" w:header="851" w:footer="567" w:gutter="0"/>
          <w:pgNumType w:start="1"/>
          <w:cols w:space="425"/>
          <w:titlePg/>
          <w:docGrid w:type="lines" w:linePitch="312"/>
        </w:sectPr>
      </w:pPr>
    </w:p>
    <w:p w:rsidR="0041467C" w:rsidRDefault="0041467C"/>
    <w:p w:rsidR="0041467C" w:rsidRDefault="00CE06A4">
      <w:pPr>
        <w:pStyle w:val="2"/>
        <w:spacing w:before="0" w:after="0" w:line="360" w:lineRule="auto"/>
        <w:rPr>
          <w:rFonts w:asciiTheme="minorEastAsia" w:hAnsiTheme="minorEastAsia"/>
          <w:b w:val="0"/>
          <w:bCs w:val="0"/>
          <w:sz w:val="21"/>
          <w:szCs w:val="21"/>
        </w:rPr>
      </w:pPr>
      <w:bookmarkStart w:id="14" w:name="_Toc511029430"/>
      <w:r>
        <w:rPr>
          <w:rFonts w:asciiTheme="minorEastAsia" w:hAnsiTheme="minorEastAsia" w:hint="eastAsia"/>
          <w:b w:val="0"/>
          <w:bCs w:val="0"/>
          <w:sz w:val="21"/>
          <w:szCs w:val="21"/>
        </w:rPr>
        <w:t>附件</w:t>
      </w:r>
      <w:r>
        <w:rPr>
          <w:rFonts w:asciiTheme="minorEastAsia" w:hAnsiTheme="minorEastAsia" w:hint="eastAsia"/>
          <w:b w:val="0"/>
          <w:bCs w:val="0"/>
          <w:sz w:val="21"/>
          <w:szCs w:val="21"/>
        </w:rPr>
        <w:t>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14"/>
    </w:p>
    <w:p w:rsidR="0041467C" w:rsidRDefault="00CE06A4">
      <w:pPr>
        <w:spacing w:afterLines="50" w:after="156"/>
        <w:jc w:val="center"/>
        <w:rPr>
          <w:sz w:val="52"/>
          <w:szCs w:val="52"/>
        </w:rPr>
      </w:pPr>
      <w:r>
        <w:rPr>
          <w:rFonts w:hint="eastAsia"/>
          <w:sz w:val="52"/>
          <w:szCs w:val="52"/>
        </w:rPr>
        <w:t>法定代表人资格证明</w:t>
      </w:r>
    </w:p>
    <w:p w:rsidR="0041467C" w:rsidRDefault="00CE06A4">
      <w:pPr>
        <w:spacing w:line="480" w:lineRule="auto"/>
        <w:ind w:rightChars="-167" w:right="-351"/>
        <w:rPr>
          <w:rFonts w:ascii="宋体" w:hAnsi="宋体"/>
          <w:sz w:val="24"/>
        </w:rPr>
      </w:pPr>
      <w:r>
        <w:rPr>
          <w:rFonts w:ascii="宋体" w:hAnsi="宋体" w:hint="eastAsia"/>
          <w:sz w:val="24"/>
        </w:rPr>
        <w:t>江南大学信息化建设与管理中心：</w:t>
      </w:r>
    </w:p>
    <w:p w:rsidR="0041467C" w:rsidRDefault="0041467C">
      <w:pPr>
        <w:spacing w:line="480" w:lineRule="auto"/>
        <w:ind w:rightChars="-167" w:right="-351"/>
        <w:rPr>
          <w:rFonts w:ascii="宋体" w:hAnsi="宋体"/>
          <w:sz w:val="24"/>
        </w:rPr>
      </w:pPr>
    </w:p>
    <w:p w:rsidR="0041467C" w:rsidRDefault="00CE06A4">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hint="eastAsia"/>
          <w:kern w:val="0"/>
          <w:sz w:val="24"/>
        </w:rPr>
        <w:t>职务：</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hint="eastAsia"/>
          <w:i/>
          <w:sz w:val="24"/>
          <w:u w:val="single"/>
        </w:rPr>
        <w:t>（</w:t>
      </w:r>
      <w:r>
        <w:rPr>
          <w:rFonts w:asciiTheme="minorEastAsia" w:hAnsiTheme="minorEastAsia" w:hint="eastAsia"/>
          <w:sz w:val="24"/>
        </w:rPr>
        <w:t>供应商</w:t>
      </w:r>
      <w:r>
        <w:rPr>
          <w:rFonts w:ascii="宋体" w:hAnsi="宋体" w:hint="eastAsia"/>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的法定代表人。</w:t>
      </w:r>
    </w:p>
    <w:p w:rsidR="0041467C" w:rsidRDefault="00CE06A4">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41467C" w:rsidRDefault="0041467C">
      <w:pPr>
        <w:widowControl/>
        <w:snapToGrid w:val="0"/>
        <w:spacing w:line="480" w:lineRule="auto"/>
        <w:ind w:firstLine="600"/>
        <w:jc w:val="left"/>
        <w:rPr>
          <w:rFonts w:ascii="宋体" w:hAnsi="宋体" w:cs="宋体"/>
          <w:kern w:val="0"/>
          <w:sz w:val="24"/>
        </w:rPr>
      </w:pPr>
    </w:p>
    <w:p w:rsidR="0041467C" w:rsidRDefault="00CE06A4">
      <w:pPr>
        <w:widowControl/>
        <w:snapToGrid w:val="0"/>
        <w:spacing w:line="480" w:lineRule="auto"/>
        <w:jc w:val="left"/>
        <w:rPr>
          <w:rFonts w:ascii="宋体" w:hAnsi="宋体" w:cs="宋体"/>
          <w:kern w:val="0"/>
          <w:sz w:val="24"/>
        </w:rPr>
      </w:pPr>
      <w:r>
        <w:rPr>
          <w:rFonts w:asciiTheme="minorEastAsia" w:hAnsiTheme="minorEastAsia"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hint="eastAsia"/>
          <w:kern w:val="0"/>
          <w:sz w:val="24"/>
        </w:rPr>
        <w:t>（公章）</w:t>
      </w:r>
    </w:p>
    <w:p w:rsidR="0041467C" w:rsidRDefault="00CE06A4">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41467C" w:rsidRDefault="0041467C">
      <w:pPr>
        <w:widowControl/>
        <w:snapToGrid w:val="0"/>
        <w:spacing w:line="480" w:lineRule="auto"/>
        <w:ind w:firstLineChars="300" w:firstLine="720"/>
        <w:jc w:val="left"/>
        <w:rPr>
          <w:rFonts w:ascii="宋体" w:hAnsi="宋体" w:cs="宋体"/>
          <w:kern w:val="0"/>
          <w:sz w:val="24"/>
        </w:rPr>
      </w:pPr>
    </w:p>
    <w:p w:rsidR="0041467C" w:rsidRDefault="00CE06A4">
      <w:pPr>
        <w:rPr>
          <w:sz w:val="24"/>
        </w:rPr>
      </w:pPr>
      <w:r>
        <w:rPr>
          <w:rFonts w:hint="eastAsia"/>
          <w:sz w:val="24"/>
        </w:rPr>
        <w:t>附法人代表身份证正反面复印</w:t>
      </w: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41467C">
      <w:pPr>
        <w:rPr>
          <w:sz w:val="24"/>
        </w:rPr>
      </w:pPr>
    </w:p>
    <w:p w:rsidR="0041467C" w:rsidRDefault="00CE06A4">
      <w:pPr>
        <w:pStyle w:val="2"/>
        <w:spacing w:before="0" w:after="0" w:line="360" w:lineRule="auto"/>
        <w:rPr>
          <w:rFonts w:asciiTheme="minorEastAsia" w:hAnsiTheme="minorEastAsia"/>
          <w:b w:val="0"/>
          <w:bCs w:val="0"/>
          <w:sz w:val="21"/>
          <w:szCs w:val="21"/>
        </w:rPr>
      </w:pPr>
      <w:bookmarkStart w:id="15" w:name="_Toc510948711"/>
      <w:bookmarkStart w:id="16" w:name="_Toc511029431"/>
      <w:r>
        <w:rPr>
          <w:rFonts w:asciiTheme="minorEastAsia" w:hAnsiTheme="minorEastAsia" w:hint="eastAsia"/>
          <w:b w:val="0"/>
          <w:bCs w:val="0"/>
          <w:sz w:val="21"/>
          <w:szCs w:val="21"/>
        </w:rPr>
        <w:t>附件</w:t>
      </w:r>
      <w:r>
        <w:rPr>
          <w:rFonts w:asciiTheme="minorEastAsia" w:hAnsiTheme="minorEastAsia" w:hint="eastAsia"/>
          <w:b w:val="0"/>
          <w:bCs w:val="0"/>
          <w:sz w:val="21"/>
          <w:szCs w:val="21"/>
        </w:rPr>
        <w:t>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15"/>
      <w:bookmarkEnd w:id="16"/>
    </w:p>
    <w:p w:rsidR="0041467C" w:rsidRDefault="00CE06A4">
      <w:pPr>
        <w:spacing w:afterLines="50" w:after="156"/>
        <w:jc w:val="center"/>
        <w:rPr>
          <w:sz w:val="52"/>
          <w:szCs w:val="52"/>
        </w:rPr>
      </w:pPr>
      <w:r>
        <w:rPr>
          <w:rFonts w:hint="eastAsia"/>
          <w:sz w:val="52"/>
          <w:szCs w:val="52"/>
        </w:rPr>
        <w:t>法定代表人授权书</w:t>
      </w:r>
    </w:p>
    <w:p w:rsidR="0041467C" w:rsidRDefault="00CE06A4">
      <w:pPr>
        <w:spacing w:line="360" w:lineRule="auto"/>
        <w:ind w:left="-137" w:rightChars="-167" w:right="-351"/>
        <w:rPr>
          <w:rFonts w:ascii="宋体" w:hAnsi="宋体"/>
          <w:sz w:val="24"/>
        </w:rPr>
      </w:pPr>
      <w:r>
        <w:rPr>
          <w:rFonts w:ascii="宋体" w:hAnsi="宋体" w:hint="eastAsia"/>
          <w:sz w:val="24"/>
        </w:rPr>
        <w:t>江南大学信息化建设与管理中心：</w:t>
      </w:r>
    </w:p>
    <w:p w:rsidR="0041467C" w:rsidRDefault="0041467C">
      <w:pPr>
        <w:spacing w:line="360" w:lineRule="auto"/>
        <w:ind w:right="32"/>
        <w:rPr>
          <w:rFonts w:ascii="宋体" w:hAnsi="宋体"/>
          <w:sz w:val="24"/>
        </w:rPr>
      </w:pPr>
    </w:p>
    <w:p w:rsidR="0041467C" w:rsidRDefault="00CE06A4">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u w:val="single"/>
        </w:rPr>
        <w:t xml:space="preserve"> </w:t>
      </w:r>
      <w:r>
        <w:rPr>
          <w:rFonts w:ascii="宋体" w:hAnsi="宋体" w:hint="eastAsia"/>
          <w:sz w:val="24"/>
        </w:rPr>
        <w:t>的</w:t>
      </w:r>
      <w:r>
        <w:rPr>
          <w:rFonts w:ascii="宋体" w:hAnsi="宋体" w:hint="eastAsia"/>
          <w:sz w:val="24"/>
        </w:rPr>
        <w:t xml:space="preserve">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sz w:val="24"/>
          <w:u w:val="single"/>
        </w:rPr>
        <w:t xml:space="preserve">    </w:t>
      </w:r>
      <w:r>
        <w:rPr>
          <w:rFonts w:ascii="宋体" w:hAnsi="宋体" w:hint="eastAsia"/>
          <w:i/>
          <w:sz w:val="24"/>
          <w:u w:val="single"/>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、项目编号：</w:t>
      </w:r>
      <w:r>
        <w:rPr>
          <w:rFonts w:ascii="宋体" w:hAnsi="宋体" w:hint="eastAsia"/>
          <w:i/>
          <w:sz w:val="24"/>
          <w:u w:val="single"/>
        </w:rPr>
        <w:t xml:space="preserve"> </w:t>
      </w:r>
      <w:r>
        <w:rPr>
          <w:rFonts w:ascii="宋体" w:hAnsi="宋体"/>
          <w:i/>
          <w:sz w:val="24"/>
          <w:u w:val="single"/>
        </w:rPr>
        <w:t xml:space="preserve">       </w:t>
      </w:r>
      <w:r>
        <w:rPr>
          <w:rFonts w:ascii="宋体" w:hAnsi="宋体" w:hint="eastAsia"/>
          <w:sz w:val="24"/>
          <w:u w:val="single"/>
        </w:rPr>
        <w:t xml:space="preserve"> </w:t>
      </w:r>
      <w:r>
        <w:rPr>
          <w:rFonts w:ascii="宋体" w:hAnsi="宋体" w:hint="eastAsia"/>
          <w:sz w:val="24"/>
        </w:rPr>
        <w:t>的采购活动，以本公司名义处理与之有关的一切事务。</w:t>
      </w:r>
    </w:p>
    <w:p w:rsidR="0041467C" w:rsidRDefault="0041467C">
      <w:pPr>
        <w:spacing w:line="360" w:lineRule="auto"/>
        <w:ind w:right="34" w:firstLine="420"/>
        <w:rPr>
          <w:rFonts w:ascii="宋体" w:hAnsi="宋体"/>
          <w:sz w:val="24"/>
        </w:rPr>
      </w:pPr>
    </w:p>
    <w:p w:rsidR="0041467C" w:rsidRDefault="00CE06A4">
      <w:pPr>
        <w:spacing w:line="360" w:lineRule="auto"/>
        <w:ind w:right="34" w:firstLineChars="200" w:firstLine="480"/>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日签字或盖章后生效。</w:t>
      </w:r>
    </w:p>
    <w:p w:rsidR="0041467C" w:rsidRDefault="0041467C">
      <w:pPr>
        <w:spacing w:line="360" w:lineRule="auto"/>
        <w:ind w:right="34"/>
        <w:rPr>
          <w:rFonts w:ascii="宋体" w:hAnsi="宋体"/>
          <w:sz w:val="24"/>
        </w:rPr>
      </w:pPr>
    </w:p>
    <w:p w:rsidR="0041467C" w:rsidRDefault="00CE06A4">
      <w:pPr>
        <w:spacing w:line="360" w:lineRule="auto"/>
        <w:ind w:right="34" w:firstLineChars="100" w:firstLine="240"/>
        <w:rPr>
          <w:rFonts w:ascii="宋体" w:hAnsi="宋体"/>
          <w:sz w:val="24"/>
        </w:rPr>
      </w:pPr>
      <w:r>
        <w:rPr>
          <w:rFonts w:ascii="宋体" w:hAnsi="宋体" w:hint="eastAsia"/>
          <w:sz w:val="24"/>
        </w:rPr>
        <w:t>法定代表人（签字或盖章）：</w:t>
      </w:r>
      <w:r>
        <w:rPr>
          <w:rFonts w:ascii="宋体" w:hAnsi="宋体"/>
          <w:sz w:val="24"/>
          <w:u w:val="single"/>
        </w:rPr>
        <w:t xml:space="preserve">                          </w:t>
      </w:r>
    </w:p>
    <w:p w:rsidR="0041467C" w:rsidRDefault="00CE06A4">
      <w:pPr>
        <w:spacing w:line="360" w:lineRule="auto"/>
        <w:ind w:right="34" w:firstLineChars="100" w:firstLine="240"/>
        <w:rPr>
          <w:rFonts w:ascii="宋体" w:hAnsi="宋体"/>
          <w:sz w:val="24"/>
        </w:rPr>
      </w:pPr>
      <w:r>
        <w:rPr>
          <w:rFonts w:ascii="宋体" w:hAnsi="宋体" w:hint="eastAsia"/>
          <w:sz w:val="24"/>
        </w:rPr>
        <w:t>被授权人（签字）：</w:t>
      </w:r>
      <w:r>
        <w:rPr>
          <w:rFonts w:ascii="宋体" w:hAnsi="宋体"/>
          <w:sz w:val="24"/>
          <w:u w:val="single"/>
        </w:rPr>
        <w:t xml:space="preserve">                                  </w:t>
      </w:r>
    </w:p>
    <w:p w:rsidR="0041467C" w:rsidRDefault="00CE06A4">
      <w:pPr>
        <w:spacing w:line="360" w:lineRule="auto"/>
        <w:ind w:rightChars="-167" w:right="-351" w:firstLineChars="100" w:firstLine="240"/>
        <w:rPr>
          <w:rFonts w:ascii="宋体" w:hAnsi="宋体"/>
          <w:sz w:val="24"/>
        </w:rPr>
      </w:pPr>
      <w:r>
        <w:rPr>
          <w:rFonts w:asciiTheme="minorEastAsia" w:hAnsiTheme="minorEastAsia" w:hint="eastAsia"/>
          <w:sz w:val="24"/>
        </w:rPr>
        <w:t>供应商</w:t>
      </w:r>
      <w:r>
        <w:rPr>
          <w:rFonts w:ascii="宋体" w:hAnsi="宋体" w:hint="eastAsia"/>
          <w:sz w:val="24"/>
        </w:rPr>
        <w:t>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（公章）</w:t>
      </w:r>
    </w:p>
    <w:p w:rsidR="0041467C" w:rsidRDefault="00CE06A4">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41467C" w:rsidRDefault="0041467C">
      <w:pPr>
        <w:spacing w:line="360" w:lineRule="auto"/>
        <w:ind w:rightChars="-167" w:right="-351" w:firstLineChars="400" w:firstLine="960"/>
        <w:rPr>
          <w:rFonts w:ascii="宋体" w:hAnsi="宋体" w:cs="宋体"/>
          <w:kern w:val="0"/>
          <w:sz w:val="24"/>
        </w:rPr>
      </w:pPr>
    </w:p>
    <w:p w:rsidR="0041467C" w:rsidRDefault="0041467C">
      <w:pPr>
        <w:rPr>
          <w:rFonts w:ascii="宋体" w:hAnsi="宋体"/>
        </w:rPr>
      </w:pPr>
    </w:p>
    <w:p w:rsidR="0041467C" w:rsidRDefault="00CE06A4">
      <w:pPr>
        <w:rPr>
          <w:sz w:val="24"/>
        </w:rPr>
      </w:pPr>
      <w:proofErr w:type="gramStart"/>
      <w:r>
        <w:rPr>
          <w:rFonts w:hint="eastAsia"/>
          <w:sz w:val="24"/>
        </w:rPr>
        <w:t>附被授权</w:t>
      </w:r>
      <w:proofErr w:type="gramEnd"/>
      <w:r>
        <w:rPr>
          <w:rFonts w:hint="eastAsia"/>
          <w:sz w:val="24"/>
        </w:rPr>
        <w:t>人身份证正反面复印</w:t>
      </w:r>
    </w:p>
    <w:sectPr w:rsidR="00414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4" w:rsidRDefault="00CE06A4">
      <w:r>
        <w:separator/>
      </w:r>
    </w:p>
  </w:endnote>
  <w:endnote w:type="continuationSeparator" w:id="0">
    <w:p w:rsidR="00CE06A4" w:rsidRDefault="00CE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895"/>
    </w:sdtPr>
    <w:sdtEndPr/>
    <w:sdtContent>
      <w:p w:rsidR="0041467C" w:rsidRDefault="00CE06A4">
        <w:pPr>
          <w:pStyle w:val="a6"/>
          <w:jc w:val="center"/>
        </w:pPr>
        <w:r>
          <w:fldChar w:fldCharType="begin"/>
        </w:r>
        <w:r>
          <w:instrText>PAGE   \* MERGEFORMAT</w:instrText>
        </w:r>
        <w:r>
          <w:fldChar w:fldCharType="separate"/>
        </w:r>
        <w:r w:rsidR="00E314A2">
          <w:rPr>
            <w:noProof/>
          </w:rPr>
          <w:t>4</w:t>
        </w:r>
        <w:r>
          <w:fldChar w:fldCharType="end"/>
        </w:r>
      </w:p>
    </w:sdtContent>
  </w:sdt>
  <w:p w:rsidR="0041467C" w:rsidRDefault="004146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9910"/>
    </w:sdtPr>
    <w:sdtEndPr/>
    <w:sdtContent>
      <w:p w:rsidR="0041467C" w:rsidRDefault="00CE06A4">
        <w:pPr>
          <w:pStyle w:val="a6"/>
          <w:jc w:val="center"/>
        </w:pPr>
        <w:r>
          <w:fldChar w:fldCharType="begin"/>
        </w:r>
        <w:r>
          <w:instrText>PAGE   \* MERGEFORMAT</w:instrText>
        </w:r>
        <w:r>
          <w:fldChar w:fldCharType="separate"/>
        </w:r>
        <w:r w:rsidR="0066692D">
          <w:rPr>
            <w:noProof/>
          </w:rPr>
          <w:t>1</w:t>
        </w:r>
        <w:r>
          <w:fldChar w:fldCharType="end"/>
        </w:r>
      </w:p>
    </w:sdtContent>
  </w:sdt>
  <w:p w:rsidR="0041467C" w:rsidRDefault="004146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4" w:rsidRDefault="00CE06A4">
      <w:r>
        <w:separator/>
      </w:r>
    </w:p>
  </w:footnote>
  <w:footnote w:type="continuationSeparator" w:id="0">
    <w:p w:rsidR="00CE06A4" w:rsidRDefault="00CE0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A8C40EF5"/>
    <w:multiLevelType w:val="singleLevel"/>
    <w:tmpl w:val="A8C40EF5"/>
    <w:lvl w:ilvl="0">
      <w:start w:val="1"/>
      <w:numFmt w:val="decimal"/>
      <w:lvlText w:val="%1."/>
      <w:lvlJc w:val="left"/>
      <w:pPr>
        <w:ind w:left="425" w:hanging="425"/>
      </w:pPr>
      <w:rPr>
        <w:rFonts w:hint="default"/>
      </w:rPr>
    </w:lvl>
  </w:abstractNum>
  <w:abstractNum w:abstractNumId="2">
    <w:nsid w:val="E30C84FF"/>
    <w:multiLevelType w:val="singleLevel"/>
    <w:tmpl w:val="E30C84FF"/>
    <w:lvl w:ilvl="0">
      <w:start w:val="1"/>
      <w:numFmt w:val="decimal"/>
      <w:lvlText w:val="%1."/>
      <w:lvlJc w:val="left"/>
      <w:pPr>
        <w:ind w:left="425" w:hanging="425"/>
      </w:pPr>
      <w:rPr>
        <w:rFonts w:hint="default"/>
      </w:rPr>
    </w:lvl>
  </w:abstractNum>
  <w:abstractNum w:abstractNumId="3">
    <w:nsid w:val="E497CA2B"/>
    <w:multiLevelType w:val="singleLevel"/>
    <w:tmpl w:val="E497CA2B"/>
    <w:lvl w:ilvl="0">
      <w:start w:val="1"/>
      <w:numFmt w:val="decimal"/>
      <w:lvlText w:val="%1."/>
      <w:lvlJc w:val="left"/>
      <w:pPr>
        <w:ind w:left="425" w:hanging="425"/>
      </w:pPr>
      <w:rPr>
        <w:rFonts w:hint="default"/>
      </w:rPr>
    </w:lvl>
  </w:abstractNum>
  <w:abstractNum w:abstractNumId="4">
    <w:nsid w:val="E4CDD58F"/>
    <w:multiLevelType w:val="singleLevel"/>
    <w:tmpl w:val="E4CDD58F"/>
    <w:lvl w:ilvl="0">
      <w:start w:val="1"/>
      <w:numFmt w:val="decimal"/>
      <w:lvlText w:val="%1."/>
      <w:lvlJc w:val="left"/>
      <w:pPr>
        <w:ind w:left="425" w:hanging="425"/>
      </w:pPr>
      <w:rPr>
        <w:rFonts w:hint="default"/>
      </w:rPr>
    </w:lvl>
  </w:abstractNum>
  <w:abstractNum w:abstractNumId="5">
    <w:nsid w:val="198D3192"/>
    <w:multiLevelType w:val="singleLevel"/>
    <w:tmpl w:val="198D3192"/>
    <w:lvl w:ilvl="0">
      <w:start w:val="1"/>
      <w:numFmt w:val="chineseCounting"/>
      <w:suff w:val="nothing"/>
      <w:lvlText w:val="%1、"/>
      <w:lvlJc w:val="left"/>
      <w:pPr>
        <w:ind w:left="0" w:firstLine="420"/>
      </w:pPr>
      <w:rPr>
        <w:rFonts w:hint="eastAsia"/>
      </w:rPr>
    </w:lvl>
  </w:abstractNum>
  <w:abstractNum w:abstractNumId="6">
    <w:nsid w:val="4155D932"/>
    <w:multiLevelType w:val="singleLevel"/>
    <w:tmpl w:val="4155D932"/>
    <w:lvl w:ilvl="0">
      <w:start w:val="1"/>
      <w:numFmt w:val="decimal"/>
      <w:lvlText w:val="%1."/>
      <w:lvlJc w:val="left"/>
      <w:pPr>
        <w:ind w:left="425" w:hanging="425"/>
      </w:pPr>
      <w:rPr>
        <w:rFonts w:hint="default"/>
      </w:rPr>
    </w:lvl>
  </w:abstractNum>
  <w:abstractNum w:abstractNumId="7">
    <w:nsid w:val="45A9D84A"/>
    <w:multiLevelType w:val="singleLevel"/>
    <w:tmpl w:val="45A9D84A"/>
    <w:lvl w:ilvl="0">
      <w:start w:val="1"/>
      <w:numFmt w:val="decimal"/>
      <w:lvlText w:val="%1."/>
      <w:lvlJc w:val="left"/>
      <w:pPr>
        <w:ind w:left="425" w:hanging="425"/>
      </w:pPr>
      <w:rPr>
        <w:rFonts w:hint="default"/>
      </w:rPr>
    </w:lvl>
  </w:abstractNum>
  <w:abstractNum w:abstractNumId="8">
    <w:nsid w:val="63DF6253"/>
    <w:multiLevelType w:val="singleLevel"/>
    <w:tmpl w:val="63DF6253"/>
    <w:lvl w:ilvl="0">
      <w:start w:val="1"/>
      <w:numFmt w:val="decimal"/>
      <w:lvlText w:val="%1."/>
      <w:lvlJc w:val="left"/>
      <w:pPr>
        <w:ind w:left="425" w:hanging="425"/>
      </w:pPr>
      <w:rPr>
        <w:rFonts w:hint="default"/>
      </w:rPr>
    </w:lvl>
  </w:abstractNum>
  <w:abstractNum w:abstractNumId="9">
    <w:nsid w:val="69119F87"/>
    <w:multiLevelType w:val="singleLevel"/>
    <w:tmpl w:val="69119F87"/>
    <w:lvl w:ilvl="0">
      <w:start w:val="1"/>
      <w:numFmt w:val="decimal"/>
      <w:lvlText w:val="%1."/>
      <w:lvlJc w:val="left"/>
      <w:pPr>
        <w:ind w:left="425" w:hanging="425"/>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1467C"/>
    <w:rsid w:val="00435660"/>
    <w:rsid w:val="0057338E"/>
    <w:rsid w:val="0057731B"/>
    <w:rsid w:val="0066692D"/>
    <w:rsid w:val="0086209B"/>
    <w:rsid w:val="00941AF8"/>
    <w:rsid w:val="00A34A92"/>
    <w:rsid w:val="00AA6F81"/>
    <w:rsid w:val="00BD453F"/>
    <w:rsid w:val="00C51A80"/>
    <w:rsid w:val="00C6722A"/>
    <w:rsid w:val="00C726C2"/>
    <w:rsid w:val="00C759C7"/>
    <w:rsid w:val="00CE06A4"/>
    <w:rsid w:val="00D40D4C"/>
    <w:rsid w:val="00D82EF8"/>
    <w:rsid w:val="00DB4945"/>
    <w:rsid w:val="00DE1FE5"/>
    <w:rsid w:val="00E314A2"/>
    <w:rsid w:val="00E97E43"/>
    <w:rsid w:val="00EE13F6"/>
    <w:rsid w:val="00FA706A"/>
    <w:rsid w:val="00FF3EF8"/>
    <w:rsid w:val="09344C4E"/>
    <w:rsid w:val="1ACD37C2"/>
    <w:rsid w:val="1BC26010"/>
    <w:rsid w:val="237909F8"/>
    <w:rsid w:val="26C32955"/>
    <w:rsid w:val="2B0F3624"/>
    <w:rsid w:val="2D89352F"/>
    <w:rsid w:val="340E25D9"/>
    <w:rsid w:val="37920202"/>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customStyle="1" w:styleId="LYT">
    <w:name w:val="LYT"/>
    <w:basedOn w:val="a"/>
    <w:link w:val="LYT0"/>
    <w:qFormat/>
    <w:rsid w:val="0066692D"/>
    <w:pPr>
      <w:spacing w:line="360" w:lineRule="auto"/>
      <w:ind w:firstLineChars="200" w:firstLine="200"/>
    </w:pPr>
    <w:rPr>
      <w:rFonts w:ascii="宋体" w:eastAsia="宋体" w:hAnsi="宋体" w:cs="Times New Roman"/>
      <w:sz w:val="24"/>
      <w:szCs w:val="22"/>
    </w:rPr>
  </w:style>
  <w:style w:type="character" w:customStyle="1" w:styleId="LYT0">
    <w:name w:val="LYT 字符"/>
    <w:basedOn w:val="a0"/>
    <w:link w:val="LYT"/>
    <w:locked/>
    <w:rsid w:val="0066692D"/>
    <w:rPr>
      <w:rFonts w:ascii="宋体" w:eastAsia="宋体" w:hAnsi="宋体" w:cs="Times New Roman"/>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customStyle="1" w:styleId="LYT">
    <w:name w:val="LYT"/>
    <w:basedOn w:val="a"/>
    <w:link w:val="LYT0"/>
    <w:qFormat/>
    <w:rsid w:val="0066692D"/>
    <w:pPr>
      <w:spacing w:line="360" w:lineRule="auto"/>
      <w:ind w:firstLineChars="200" w:firstLine="200"/>
    </w:pPr>
    <w:rPr>
      <w:rFonts w:ascii="宋体" w:eastAsia="宋体" w:hAnsi="宋体" w:cs="Times New Roman"/>
      <w:sz w:val="24"/>
      <w:szCs w:val="22"/>
    </w:rPr>
  </w:style>
  <w:style w:type="character" w:customStyle="1" w:styleId="LYT0">
    <w:name w:val="LYT 字符"/>
    <w:basedOn w:val="a0"/>
    <w:link w:val="LYT"/>
    <w:locked/>
    <w:rsid w:val="0066692D"/>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cp:revision>
  <dcterms:created xsi:type="dcterms:W3CDTF">2014-10-29T12:08:00Z</dcterms:created>
  <dcterms:modified xsi:type="dcterms:W3CDTF">2020-07-15T10:07:00Z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