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383367D6">
            <w:pPr>
              <w:rPr>
                <w:rFonts w:hint="eastAsia" w:ascii="宋体" w:hAnsi="宋体"/>
                <w:sz w:val="32"/>
                <w:szCs w:val="32"/>
                <w:lang w:val="en-US" w:eastAsia="zh-CN"/>
              </w:rPr>
            </w:pPr>
            <w:r>
              <w:rPr>
                <w:rFonts w:hint="eastAsia" w:ascii="宋体" w:hAnsi="宋体"/>
                <w:sz w:val="32"/>
                <w:szCs w:val="32"/>
              </w:rPr>
              <w:t>项目名称：</w:t>
            </w:r>
            <w:r>
              <w:rPr>
                <w:rFonts w:hint="eastAsia" w:ascii="宋体" w:hAnsi="宋体"/>
                <w:sz w:val="32"/>
                <w:szCs w:val="32"/>
                <w:lang w:val="en-US" w:eastAsia="zh-CN"/>
              </w:rPr>
              <w:t>融媒信息管理服务数据平台年度数据分析服务</w:t>
            </w: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2025009</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5</w:t>
            </w:r>
            <w:r>
              <w:rPr>
                <w:rFonts w:ascii="宋体" w:hAnsi="宋体"/>
                <w:kern w:val="0"/>
                <w:sz w:val="32"/>
                <w:highlight w:val="none"/>
              </w:rPr>
              <w:t>年</w:t>
            </w:r>
            <w:r>
              <w:rPr>
                <w:rFonts w:hint="eastAsia" w:ascii="宋体" w:hAnsi="宋体"/>
                <w:kern w:val="0"/>
                <w:sz w:val="32"/>
                <w:highlight w:val="none"/>
                <w:lang w:val="en-US" w:eastAsia="zh-CN"/>
              </w:rPr>
              <w:t>7</w:t>
            </w:r>
            <w:r>
              <w:rPr>
                <w:rFonts w:ascii="宋体" w:hAnsi="宋体"/>
                <w:kern w:val="0"/>
                <w:sz w:val="32"/>
                <w:highlight w:val="none"/>
              </w:rPr>
              <w:t>月</w:t>
            </w:r>
            <w:r>
              <w:rPr>
                <w:rFonts w:hint="eastAsia" w:ascii="宋体" w:hAnsi="宋体"/>
                <w:kern w:val="0"/>
                <w:sz w:val="32"/>
                <w:highlight w:val="none"/>
                <w:lang w:val="en-US" w:eastAsia="zh-CN"/>
              </w:rPr>
              <w:t>19</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2"/>
        <w:jc w:val="center"/>
        <w:rPr>
          <w:rFonts w:ascii="宋体" w:hAnsi="宋体"/>
        </w:rPr>
      </w:pPr>
      <w:bookmarkStart w:id="0" w:name="_Toc4792"/>
      <w:r>
        <w:rPr>
          <w:rFonts w:hint="eastAsia" w:ascii="宋体" w:hAnsi="宋体"/>
        </w:rPr>
        <w:t>第一部分  校内分散采购邀请</w:t>
      </w:r>
      <w:bookmarkEnd w:id="0"/>
    </w:p>
    <w:p w14:paraId="05CA580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spacing w:val="4"/>
          <w:sz w:val="24"/>
          <w:u w:val="single"/>
          <w:lang w:val="en-US" w:eastAsia="zh-CN"/>
        </w:rPr>
        <w:t>融媒信息管理服务数据平台年度数据分析服务项目</w:t>
      </w:r>
      <w:r>
        <w:rPr>
          <w:rFonts w:hint="eastAsia" w:ascii="宋体" w:hAnsi="宋体"/>
          <w:spacing w:val="4"/>
          <w:sz w:val="24"/>
        </w:rPr>
        <w:t>进行校内分散采购，现予以公告，欢迎潜在的供应商参与本次信息化项目校内分散采购。</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hint="eastAsia" w:ascii="宋体" w:hAnsi="宋体"/>
          <w:b/>
          <w:bCs/>
          <w:spacing w:val="4"/>
          <w:sz w:val="24"/>
        </w:rPr>
      </w:pPr>
      <w:r>
        <w:rPr>
          <w:rFonts w:hint="eastAsia" w:ascii="宋体" w:hAnsi="宋体"/>
          <w:b/>
          <w:bCs/>
          <w:spacing w:val="4"/>
          <w:sz w:val="24"/>
        </w:rPr>
        <w:t>信息化项目名称：</w:t>
      </w:r>
      <w:r>
        <w:rPr>
          <w:rFonts w:hint="eastAsia" w:ascii="宋体" w:hAnsi="宋体"/>
          <w:b/>
          <w:bCs/>
          <w:spacing w:val="4"/>
          <w:sz w:val="24"/>
          <w:lang w:val="en-US" w:eastAsia="zh-CN"/>
        </w:rPr>
        <w:t>融媒信息管理服务数据平台年度数据分析服务</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2025009</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13万元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w:t>
      </w:r>
      <w:bookmarkStart w:id="21" w:name="_GoBack"/>
      <w:r>
        <w:rPr>
          <w:rFonts w:hint="eastAsia" w:ascii="宋体" w:hAnsi="宋体" w:eastAsia="宋体" w:cs="宋体"/>
          <w:b/>
          <w:bCs/>
          <w:sz w:val="24"/>
        </w:rPr>
        <w:t>本项目的报名时间顺延2日</w:t>
      </w:r>
      <w:bookmarkEnd w:id="21"/>
      <w:r>
        <w:rPr>
          <w:rFonts w:hint="eastAsia" w:ascii="宋体" w:hAnsi="宋体" w:eastAsia="宋体" w:cs="宋体"/>
          <w:b/>
          <w:bCs/>
          <w:sz w:val="24"/>
        </w:rPr>
        <w:t>。</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2025年7月28日10时00分。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2"/>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2"/>
        <w:jc w:val="center"/>
        <w:rPr>
          <w:rFonts w:ascii="宋体" w:hAnsi="宋体"/>
        </w:rPr>
      </w:pPr>
      <w:r>
        <w:rPr>
          <w:rFonts w:hint="eastAsia" w:ascii="宋体" w:hAnsi="宋体"/>
        </w:rPr>
        <w:t>第二部分 供应商须知</w:t>
      </w:r>
      <w:bookmarkEnd w:id="1"/>
    </w:p>
    <w:p w14:paraId="681D04D3">
      <w:pPr>
        <w:pStyle w:val="3"/>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3"/>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3"/>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3"/>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3"/>
        <w:numPr>
          <w:ilvl w:val="0"/>
          <w:numId w:val="4"/>
        </w:numPr>
        <w:spacing w:before="0" w:after="0" w:line="420" w:lineRule="auto"/>
        <w:rPr>
          <w:rFonts w:ascii="宋体" w:hAnsi="宋体"/>
        </w:rPr>
      </w:pPr>
      <w:bookmarkStart w:id="6" w:name="_Toc15601"/>
      <w:bookmarkStart w:id="7" w:name="_Toc5570"/>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3"/>
        <w:numPr>
          <w:ilvl w:val="0"/>
          <w:numId w:val="4"/>
        </w:numPr>
        <w:spacing w:before="0" w:after="0" w:line="420" w:lineRule="auto"/>
        <w:rPr>
          <w:rFonts w:ascii="宋体" w:hAnsi="宋体"/>
        </w:rPr>
      </w:pPr>
      <w:bookmarkStart w:id="8" w:name="_Toc7072"/>
      <w:bookmarkStart w:id="9" w:name="_Toc20318"/>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0216C2DD">
      <w:pPr>
        <w:pStyle w:val="2"/>
        <w:keepNext/>
        <w:keepLines/>
        <w:pageBreakBefore w:val="0"/>
        <w:widowControl w:val="0"/>
        <w:kinsoku/>
        <w:wordWrap/>
        <w:overflowPunct/>
        <w:topLinePunct w:val="0"/>
        <w:autoSpaceDE/>
        <w:autoSpaceDN/>
        <w:bidi w:val="0"/>
        <w:adjustRightInd/>
        <w:snapToGrid/>
        <w:spacing w:before="100" w:line="360" w:lineRule="auto"/>
        <w:jc w:val="center"/>
        <w:textAlignment w:val="auto"/>
        <w:rPr>
          <w:rFonts w:hint="eastAsia"/>
        </w:rPr>
      </w:pPr>
      <w:r>
        <w:rPr>
          <w:rFonts w:hint="eastAsia"/>
        </w:rPr>
        <w:t xml:space="preserve">第三部分 </w:t>
      </w:r>
      <w:r>
        <w:rPr>
          <w:rFonts w:hint="eastAsia"/>
          <w:lang w:val="en-US" w:eastAsia="zh-CN"/>
        </w:rPr>
        <w:t>采购需求</w:t>
      </w:r>
      <w:r>
        <w:rPr>
          <w:rFonts w:hint="eastAsia"/>
        </w:rPr>
        <w:t xml:space="preserve"> </w:t>
      </w:r>
    </w:p>
    <w:p w14:paraId="68EE467A">
      <w:pPr>
        <w:snapToGrid w:val="0"/>
        <w:spacing w:line="60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一、背景与现状</w:t>
      </w:r>
    </w:p>
    <w:p w14:paraId="5157856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学校与中国教育报刊社下属全资公司—中教之声文化传媒（北京）有限责任公司（以下简称：“中教之声”）共建融媒信息管理服务数据平台，充分利用和整合校内外各类数据资源，并通过先进的技术手段实现数据的高效管理和深度挖掘。为获得权威数据来源，平台引入高等教育领域的数据进行分析和挖掘，同时结合大数据打造智库型教育融媒体示范点建设。</w:t>
      </w:r>
    </w:p>
    <w:p w14:paraId="68638FF8">
      <w:pPr>
        <w:snapToGrid w:val="0"/>
        <w:spacing w:line="60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二、服务目标</w:t>
      </w:r>
    </w:p>
    <w:p w14:paraId="7F102D88">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1.平台数据分析服务的目标。</w:t>
      </w:r>
    </w:p>
    <w:p w14:paraId="59093E2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本次平台数据分析服务旨在依托现有融媒信息管理服务数据平台，通过专业化、模块化的数据分析能力，充分释放数据价值，支撑学校融媒体宣传与发展需求。</w:t>
      </w:r>
    </w:p>
    <w:p w14:paraId="447043E3">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服务核心目标为：一是整合高等教育领域权威数据，通过高教热点实时监测、情报聚合、风险预警及主题分析，精准捕捉全国高教发展动态与趋势，为学校战略决策、学科建设提供数据支撑，确保数据可对接学校数据中心并生成多时间维度报表。二是聚焦校外媒体对学校的报道评价，通过央媒、省媒监测、数据可视化分析、专题报告生成等功能，助力学校及时掌握舆论动态，优化传播策略，提升品牌影响力与美誉度。三是追踪微信、微博等社交平台数据，通过互动趋势分析、热词挖掘、账号排行等功能，为校园融媒传播效果评估与优化提供依据。</w:t>
      </w:r>
    </w:p>
    <w:p w14:paraId="1DCDFB9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yellow"/>
          <w:lang w:val="en-US" w:eastAsia="zh-CN"/>
        </w:rPr>
      </w:pPr>
    </w:p>
    <w:p w14:paraId="2850EC4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2.保障融媒信息管理服务数据平台正常运行</w:t>
      </w:r>
      <w:r>
        <w:rPr>
          <w:rFonts w:hint="eastAsia" w:ascii="Times New Roman" w:hAnsi="Times New Roman" w:eastAsia="仿宋_GB2312" w:cs="Times New Roman"/>
          <w:sz w:val="32"/>
          <w:szCs w:val="32"/>
          <w:lang w:val="en-US" w:eastAsia="zh-CN"/>
        </w:rPr>
        <w:t>。</w:t>
      </w:r>
    </w:p>
    <w:p w14:paraId="3A33F5EA">
      <w:pPr>
        <w:snapToGrid w:val="0"/>
        <w:spacing w:line="60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三、服务需求</w:t>
      </w:r>
    </w:p>
    <w:p w14:paraId="0096B54D">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1.平台数据分析服务</w:t>
      </w:r>
    </w:p>
    <w:p w14:paraId="7ECEAB6A">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本次平台数据分析服务需围绕高教数据、媒体监测及</w:t>
      </w:r>
      <w:r>
        <w:rPr>
          <w:rFonts w:hint="eastAsia" w:ascii="Times New Roman" w:hAnsi="Times New Roman" w:eastAsia="仿宋_GB2312" w:cs="Times New Roman"/>
          <w:sz w:val="32"/>
          <w:szCs w:val="32"/>
          <w:lang w:val="en-US" w:eastAsia="zh-CN"/>
        </w:rPr>
        <w:t>江大媒体宣发矩阵</w:t>
      </w:r>
      <w:r>
        <w:rPr>
          <w:rFonts w:hint="default" w:ascii="Times New Roman" w:hAnsi="Times New Roman" w:eastAsia="仿宋_GB2312" w:cs="Times New Roman"/>
          <w:sz w:val="32"/>
          <w:szCs w:val="32"/>
          <w:lang w:val="en-US" w:eastAsia="zh-CN"/>
        </w:rPr>
        <w:t>三大核心维度，提供专业化、模块化的数据分析支持，具体需求如下：</w:t>
      </w:r>
    </w:p>
    <w:p w14:paraId="4B23A825">
      <w:pPr>
        <w:keepNext w:val="0"/>
        <w:keepLines w:val="0"/>
        <w:pageBreakBefore w:val="0"/>
        <w:widowControl w:val="0"/>
        <w:numPr>
          <w:ilvl w:val="0"/>
          <w:numId w:val="6"/>
        </w:numPr>
        <w:kinsoku/>
        <w:wordWrap/>
        <w:overflowPunct/>
        <w:topLinePunct w:val="0"/>
        <w:autoSpaceDE/>
        <w:autoSpaceDN/>
        <w:bidi w:val="0"/>
        <w:adjustRightInd/>
        <w:spacing w:line="360" w:lineRule="auto"/>
        <w:ind w:left="425" w:leftChars="0" w:hanging="42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高教数据模块分析需求</w:t>
      </w:r>
    </w:p>
    <w:p w14:paraId="4B019E7F">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整合江南大学及全国高教领域数据，实现高教热点实时监测，提供近 24 小时及 7 日热点数据，精准捕捉领域发展趋势与焦点话题；通过实时分析与聚类生成高教情报，支撑科学决策。需开展高教领域风险监测，覆盖招生就业、教育质量、学术不端等风险点并预警；深入分析热点主题的舆论关注点与数据趋势，为管理办法制定提供参考。</w:t>
      </w:r>
    </w:p>
    <w:p w14:paraId="40BE2274">
      <w:pPr>
        <w:keepNext w:val="0"/>
        <w:keepLines w:val="0"/>
        <w:pageBreakBefore w:val="0"/>
        <w:widowControl w:val="0"/>
        <w:numPr>
          <w:ilvl w:val="0"/>
          <w:numId w:val="6"/>
        </w:numPr>
        <w:kinsoku/>
        <w:wordWrap/>
        <w:overflowPunct/>
        <w:topLinePunct w:val="0"/>
        <w:autoSpaceDE/>
        <w:autoSpaceDN/>
        <w:bidi w:val="0"/>
        <w:adjustRightInd/>
        <w:spacing w:line="360" w:lineRule="auto"/>
        <w:ind w:left="425" w:leftChars="0" w:hanging="42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媒体看江大模块分析需求</w:t>
      </w:r>
    </w:p>
    <w:p w14:paraId="2D25A96E">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实时抓取分析校外媒体对学校的报道数据，重点监测 “央媒看江大”“省媒看江大” 的核心内容，形成数据趋势图直观展示数据变化及异常情况。分析不同媒体类型的报道特点，以图文呈现学校教育教学、科研创新等领域热点事件；依托第三方能力出具热点事件传播分析或学科 / 管理条线前沿报告，生成热点主题排行及师生校友正面报道热度排行，支持二级页面内容展示。</w:t>
      </w:r>
    </w:p>
    <w:p w14:paraId="11B05E8E">
      <w:pPr>
        <w:keepNext w:val="0"/>
        <w:keepLines w:val="0"/>
        <w:pageBreakBefore w:val="0"/>
        <w:widowControl w:val="0"/>
        <w:numPr>
          <w:ilvl w:val="0"/>
          <w:numId w:val="6"/>
        </w:numPr>
        <w:kinsoku/>
        <w:wordWrap/>
        <w:overflowPunct/>
        <w:topLinePunct w:val="0"/>
        <w:autoSpaceDE/>
        <w:autoSpaceDN/>
        <w:bidi w:val="0"/>
        <w:adjustRightInd/>
        <w:spacing w:line="360" w:lineRule="auto"/>
        <w:ind w:left="425" w:leftChars="0" w:hanging="42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江大媒体宣发矩阵分析需求</w:t>
      </w:r>
    </w:p>
    <w:p w14:paraId="732E317B">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提供江大媒体宣发矩阵相关数据，</w:t>
      </w:r>
      <w:r>
        <w:rPr>
          <w:rFonts w:hint="default" w:ascii="Times New Roman" w:hAnsi="Times New Roman" w:eastAsia="仿宋_GB2312" w:cs="Times New Roman"/>
          <w:sz w:val="32"/>
          <w:szCs w:val="32"/>
          <w:lang w:val="en-US" w:eastAsia="zh-CN"/>
        </w:rPr>
        <w:t>保障数据接口稳定，确保官方及二级单位微信、微博的发文趋势、互动数据（阅读量、点赞量等）、热词分析、WCI 排行榜等数据实时更新与二级页面内容正常展示</w:t>
      </w:r>
      <w:r>
        <w:rPr>
          <w:rFonts w:hint="eastAsia" w:ascii="Times New Roman" w:hAnsi="Times New Roman" w:eastAsia="仿宋_GB2312" w:cs="Times New Roman"/>
          <w:sz w:val="32"/>
          <w:szCs w:val="32"/>
          <w:lang w:val="en-US" w:eastAsia="zh-CN"/>
        </w:rPr>
        <w:t>。</w:t>
      </w:r>
    </w:p>
    <w:p w14:paraId="7E38244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p>
    <w:p w14:paraId="1F1E1ED8">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2融媒信息管理服务数据平台的日常运维</w:t>
      </w:r>
    </w:p>
    <w:p w14:paraId="379E6857">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平台的设计应以面向服务的体系结构（SOA）为基础，采用B/S架构，支持多种浏览器，包括但不限于IE9以上、Firefox、Chrome、Safari、360、edge等</w:t>
      </w:r>
    </w:p>
    <w:p w14:paraId="29FFBC3F">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平台包含</w:t>
      </w:r>
      <w:r>
        <w:rPr>
          <w:rFonts w:hint="default" w:ascii="Times New Roman" w:hAnsi="Times New Roman" w:eastAsia="仿宋_GB2312" w:cs="Times New Roman"/>
          <w:sz w:val="32"/>
          <w:szCs w:val="32"/>
          <w:lang w:val="en-US" w:eastAsia="zh-CN"/>
        </w:rPr>
        <w:t>高教数据模块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媒体看江大模块</w:t>
      </w:r>
      <w:r>
        <w:rPr>
          <w:rFonts w:hint="eastAsia" w:ascii="Times New Roman" w:hAnsi="Times New Roman" w:eastAsia="仿宋_GB2312" w:cs="Times New Roman"/>
          <w:sz w:val="32"/>
          <w:szCs w:val="32"/>
          <w:lang w:val="en-US" w:eastAsia="zh-CN"/>
        </w:rPr>
        <w:t>、江大媒体宣发矩阵三大模块。</w:t>
      </w:r>
    </w:p>
    <w:p w14:paraId="27C13817">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服务内容：</w:t>
      </w:r>
    </w:p>
    <w:p w14:paraId="007E5CC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三大功能模块功能保障</w:t>
      </w:r>
    </w:p>
    <w:p w14:paraId="4890D5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保障模块数据实时性与完整性，确保高教热点监测（近 24 小时及 7 日数据）、情报聚类分析、风险监测预警（招生就业、学术不端等风险点）、热点主题分析（舆论关注点与趋势）等功能正常运行；维持校外媒体数据实时抓取与分析能力，保障 “央媒看江大”“省媒看江大” 报道监测、数据趋势图可视化展示、媒体类型分析、江大热点图文呈现等功能稳定；保障第三方数据接口稳定通畅，维护微信、微博平台数据监测功能。</w:t>
      </w:r>
    </w:p>
    <w:p w14:paraId="0A1DBE5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技术架构与兼容性维护</w:t>
      </w:r>
    </w:p>
    <w:p w14:paraId="1436E8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保障平台底层架构稳定运行，定期巡检数据接入与处理层、数据缓存组件、数据分析与计算层、数据可视化展示层的运行状态，优化数据清洗、转换、存储、查询及聚合效率，提升系统响应速度。</w:t>
      </w:r>
    </w:p>
    <w:p w14:paraId="60EF3F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保障平台对 IE9 以上、Firefox、Chrome、Safari、360、edge 等主流浏览器的兼容性，定期测试不同浏览器环境下的功能显示与操作体验，确保跨浏览器使用无异常。</w:t>
      </w:r>
    </w:p>
    <w:p w14:paraId="3DF0C2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20" w:firstLineChars="200"/>
        <w:textAlignment w:val="auto"/>
        <w:rPr>
          <w:rFonts w:hint="default" w:ascii="Segoe UI" w:hAnsi="Segoe UI" w:eastAsia="Segoe UI" w:cs="Segoe UI"/>
          <w:i w:val="0"/>
          <w:iCs w:val="0"/>
          <w:caps w:val="0"/>
          <w:spacing w:val="0"/>
          <w:sz w:val="16"/>
          <w:szCs w:val="16"/>
          <w:shd w:val="clear" w:fill="FFFFFF"/>
          <w:lang w:val="en-US" w:eastAsia="zh-CN"/>
        </w:rPr>
      </w:pPr>
    </w:p>
    <w:p w14:paraId="592324E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数据安全与系统管理运维</w:t>
      </w:r>
    </w:p>
    <w:p w14:paraId="5C1902B9">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落实数据安全分级管理机制，严格管控不同级别用户的操作权限与数据访问范围，支持管理员灵活配置安全策略；定期核查认证授权流程、涉密信息加解密机制、数据完整性检验功能，确保数据全生命周期保密与防篡改。</w:t>
      </w:r>
    </w:p>
    <w:p w14:paraId="4C088F73">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执行常态化数据备份策略，定期将平台数据备份至指定存储系统，保障数据可恢复性；记录并审计系统操作日志，及时分析异常行为并提供预警，每周期提交国家认可机构出具的安全检测报告（渗透测试、漏扫报告）。</w:t>
      </w:r>
    </w:p>
    <w:p w14:paraId="418BEC4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完善安全体系维护，从物理安全、网络安全、系统安全、应用软件安全、数据备份安全等维度开展定期巡检与优化，防范潜在安全风险。</w:t>
      </w:r>
    </w:p>
    <w:p w14:paraId="2D9E7B7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问题响应</w:t>
      </w:r>
    </w:p>
    <w:p w14:paraId="018B8A51">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建立 7×24 小时运维监测机制，快速响应系统故障、数据异常等问题，明确故障修复时限；定期生成运维报告，反馈平台运行状态、功能优化建议及安全风险评估结果。</w:t>
      </w:r>
    </w:p>
    <w:p w14:paraId="0786E6B6">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default" w:ascii="Times New Roman" w:hAnsi="Times New Roman" w:eastAsia="仿宋_GB2312" w:cs="Times New Roman"/>
          <w:sz w:val="32"/>
          <w:szCs w:val="32"/>
          <w:highlight w:val="yellow"/>
          <w:lang w:val="en-US" w:eastAsia="zh-CN"/>
        </w:rPr>
      </w:pPr>
    </w:p>
    <w:p w14:paraId="0F7B3017">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highlight w:val="yellow"/>
          <w:lang w:val="en-US" w:eastAsia="zh-CN"/>
        </w:rPr>
      </w:pPr>
    </w:p>
    <w:p w14:paraId="24460143">
      <w:pPr>
        <w:spacing w:before="340" w:after="330" w:line="360" w:lineRule="auto"/>
        <w:jc w:val="center"/>
        <w:rPr>
          <w:b/>
          <w:bCs/>
          <w:sz w:val="44"/>
          <w:szCs w:val="44"/>
        </w:rPr>
      </w:pPr>
      <w:r>
        <w:rPr>
          <w:rFonts w:hint="eastAsia"/>
          <w:b/>
          <w:bCs/>
          <w:sz w:val="44"/>
          <w:szCs w:val="44"/>
        </w:rPr>
        <w:t>第四部分 合同主要条款</w:t>
      </w:r>
    </w:p>
    <w:p w14:paraId="7B8E7C46">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bookmarkStart w:id="10" w:name="_Toc511029427"/>
      <w:bookmarkStart w:id="11" w:name="_Toc498632778"/>
      <w:r>
        <w:rPr>
          <w:rFonts w:hint="eastAsia" w:ascii="Times New Roman" w:hAnsi="Times New Roman" w:eastAsia="仿宋_GB2312" w:cs="Times New Roman"/>
          <w:sz w:val="32"/>
          <w:szCs w:val="32"/>
          <w:lang w:val="en-US" w:eastAsia="zh-CN"/>
        </w:rPr>
        <w:t>一、服务周期：一年</w:t>
      </w:r>
    </w:p>
    <w:p w14:paraId="2359FBE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二、服务地点：江南大学</w:t>
      </w:r>
    </w:p>
    <w:p w14:paraId="41351299">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三、经费支付方式：验收合格支付全额</w:t>
      </w:r>
    </w:p>
    <w:p w14:paraId="69BD58D3">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四、保密条款 </w:t>
      </w:r>
    </w:p>
    <w:p w14:paraId="78679C95">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1.乙方在本协议履行的过程中，从甲方所获得的、有关甲方或属于甲方的信息，未经甲方书面许可，不得泄露给任何第三方。</w:t>
      </w:r>
    </w:p>
    <w:p w14:paraId="32CADA2D">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2.乙方只能将上述信息用于本项目，而且只能由相应的工作技术人员使用；没有必要接触该类信息的人员不得接触。</w:t>
      </w:r>
    </w:p>
    <w:p w14:paraId="26B83D8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3.乙方承诺遵守《个人信息保护法》、《数据安全法》相关规定。</w:t>
      </w:r>
    </w:p>
    <w:p w14:paraId="4A9A1CA2">
      <w:pPr>
        <w:pStyle w:val="3"/>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14:paraId="271A76F7">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3"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1A0117B3">
      <w:pPr>
        <w:rPr>
          <w:rFonts w:ascii="宋体" w:hAnsi="宋体"/>
          <w:szCs w:val="21"/>
        </w:rPr>
      </w:pPr>
    </w:p>
    <w:p w14:paraId="2D83B107">
      <w:pPr>
        <w:pStyle w:val="3"/>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31BED7C5">
      <w:pPr>
        <w:spacing w:after="156" w:afterLines="50"/>
        <w:rPr>
          <w:sz w:val="52"/>
          <w:szCs w:val="52"/>
        </w:rPr>
      </w:pPr>
    </w:p>
    <w:p w14:paraId="46D5B04F">
      <w:pPr>
        <w:pStyle w:val="3"/>
        <w:spacing w:before="0" w:after="0" w:line="360" w:lineRule="auto"/>
        <w:rPr>
          <w:rFonts w:ascii="宋体" w:hAnsi="宋体"/>
          <w:b w:val="0"/>
          <w:sz w:val="21"/>
          <w:szCs w:val="21"/>
        </w:rPr>
      </w:pPr>
      <w:bookmarkStart w:id="15" w:name="_Toc511743426"/>
      <w:bookmarkStart w:id="16" w:name="_Toc24606"/>
    </w:p>
    <w:p w14:paraId="24402164">
      <w:pPr>
        <w:rPr>
          <w:rFonts w:ascii="宋体" w:hAnsi="宋体"/>
          <w:szCs w:val="21"/>
        </w:rPr>
      </w:pPr>
      <w:r>
        <w:rPr>
          <w:rFonts w:ascii="宋体" w:hAnsi="宋体"/>
          <w:szCs w:val="21"/>
        </w:rPr>
        <w:br w:type="page"/>
      </w:r>
    </w:p>
    <w:p w14:paraId="6DD4F41B">
      <w:pPr>
        <w:pStyle w:val="3"/>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3"/>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2"/>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2"/>
              <w:spacing w:line="240" w:lineRule="atLeast"/>
              <w:jc w:val="center"/>
              <w:rPr>
                <w:rFonts w:asciiTheme="minorEastAsia" w:hAnsiTheme="minorEastAsia" w:eastAsiaTheme="minorEastAsia"/>
                <w:szCs w:val="24"/>
              </w:rPr>
            </w:pPr>
          </w:p>
        </w:tc>
        <w:tc>
          <w:tcPr>
            <w:tcW w:w="3889" w:type="dxa"/>
            <w:vAlign w:val="center"/>
          </w:tcPr>
          <w:p w14:paraId="37385E3A">
            <w:pPr>
              <w:pStyle w:val="12"/>
              <w:spacing w:line="240" w:lineRule="atLeast"/>
              <w:jc w:val="center"/>
              <w:rPr>
                <w:rFonts w:asciiTheme="minorEastAsia" w:hAnsiTheme="minorEastAsia" w:eastAsiaTheme="minorEastAsia"/>
                <w:szCs w:val="24"/>
              </w:rPr>
            </w:pPr>
          </w:p>
        </w:tc>
        <w:tc>
          <w:tcPr>
            <w:tcW w:w="1510" w:type="dxa"/>
            <w:vAlign w:val="center"/>
          </w:tcPr>
          <w:p w14:paraId="1006610D">
            <w:pPr>
              <w:pStyle w:val="12"/>
              <w:spacing w:line="240" w:lineRule="atLeast"/>
              <w:jc w:val="center"/>
              <w:rPr>
                <w:rFonts w:asciiTheme="minorEastAsia" w:hAnsiTheme="minorEastAsia" w:eastAsiaTheme="minorEastAsia"/>
                <w:szCs w:val="24"/>
              </w:rPr>
            </w:pPr>
          </w:p>
        </w:tc>
        <w:tc>
          <w:tcPr>
            <w:tcW w:w="1342" w:type="dxa"/>
            <w:vAlign w:val="center"/>
          </w:tcPr>
          <w:p w14:paraId="726559E8">
            <w:pPr>
              <w:pStyle w:val="12"/>
              <w:spacing w:line="360" w:lineRule="auto"/>
              <w:jc w:val="center"/>
              <w:rPr>
                <w:rFonts w:asciiTheme="minorEastAsia" w:hAnsiTheme="minorEastAsia" w:eastAsiaTheme="minorEastAsia"/>
                <w:szCs w:val="24"/>
              </w:rPr>
            </w:pPr>
          </w:p>
        </w:tc>
        <w:tc>
          <w:tcPr>
            <w:tcW w:w="1229" w:type="dxa"/>
            <w:vAlign w:val="center"/>
          </w:tcPr>
          <w:p w14:paraId="50FC9A3B">
            <w:pPr>
              <w:pStyle w:val="12"/>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2"/>
              <w:spacing w:line="240" w:lineRule="atLeast"/>
              <w:jc w:val="center"/>
              <w:rPr>
                <w:rFonts w:asciiTheme="minorEastAsia" w:hAnsiTheme="minorEastAsia" w:eastAsiaTheme="minorEastAsia"/>
                <w:szCs w:val="24"/>
              </w:rPr>
            </w:pPr>
          </w:p>
        </w:tc>
        <w:tc>
          <w:tcPr>
            <w:tcW w:w="3889" w:type="dxa"/>
            <w:vAlign w:val="center"/>
          </w:tcPr>
          <w:p w14:paraId="1508C1AE">
            <w:pPr>
              <w:pStyle w:val="12"/>
              <w:spacing w:line="240" w:lineRule="atLeast"/>
              <w:jc w:val="center"/>
              <w:rPr>
                <w:rFonts w:asciiTheme="minorEastAsia" w:hAnsiTheme="minorEastAsia" w:eastAsiaTheme="minorEastAsia"/>
                <w:szCs w:val="24"/>
              </w:rPr>
            </w:pPr>
          </w:p>
        </w:tc>
        <w:tc>
          <w:tcPr>
            <w:tcW w:w="1510" w:type="dxa"/>
            <w:vAlign w:val="center"/>
          </w:tcPr>
          <w:p w14:paraId="4473FEB8">
            <w:pPr>
              <w:pStyle w:val="12"/>
              <w:spacing w:line="240" w:lineRule="atLeast"/>
              <w:jc w:val="center"/>
              <w:rPr>
                <w:rFonts w:asciiTheme="minorEastAsia" w:hAnsiTheme="minorEastAsia" w:eastAsiaTheme="minorEastAsia"/>
                <w:szCs w:val="24"/>
              </w:rPr>
            </w:pPr>
          </w:p>
        </w:tc>
        <w:tc>
          <w:tcPr>
            <w:tcW w:w="1342" w:type="dxa"/>
            <w:vAlign w:val="center"/>
          </w:tcPr>
          <w:p w14:paraId="22065AF0">
            <w:pPr>
              <w:pStyle w:val="12"/>
              <w:spacing w:line="360" w:lineRule="auto"/>
              <w:jc w:val="center"/>
              <w:rPr>
                <w:rFonts w:asciiTheme="minorEastAsia" w:hAnsiTheme="minorEastAsia" w:eastAsiaTheme="minorEastAsia"/>
                <w:szCs w:val="24"/>
              </w:rPr>
            </w:pPr>
          </w:p>
        </w:tc>
        <w:tc>
          <w:tcPr>
            <w:tcW w:w="1229" w:type="dxa"/>
            <w:vAlign w:val="center"/>
          </w:tcPr>
          <w:p w14:paraId="5829E198">
            <w:pPr>
              <w:pStyle w:val="12"/>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2"/>
              <w:spacing w:line="240" w:lineRule="atLeast"/>
              <w:jc w:val="center"/>
              <w:rPr>
                <w:rFonts w:asciiTheme="minorEastAsia" w:hAnsiTheme="minorEastAsia" w:eastAsiaTheme="minorEastAsia"/>
                <w:szCs w:val="24"/>
              </w:rPr>
            </w:pPr>
          </w:p>
        </w:tc>
        <w:tc>
          <w:tcPr>
            <w:tcW w:w="3889" w:type="dxa"/>
            <w:vAlign w:val="center"/>
          </w:tcPr>
          <w:p w14:paraId="6D402DD3">
            <w:pPr>
              <w:pStyle w:val="12"/>
              <w:spacing w:line="240" w:lineRule="atLeast"/>
              <w:jc w:val="center"/>
              <w:rPr>
                <w:rFonts w:asciiTheme="minorEastAsia" w:hAnsiTheme="minorEastAsia" w:eastAsiaTheme="minorEastAsia"/>
                <w:szCs w:val="24"/>
              </w:rPr>
            </w:pPr>
          </w:p>
        </w:tc>
        <w:tc>
          <w:tcPr>
            <w:tcW w:w="1510" w:type="dxa"/>
            <w:vAlign w:val="center"/>
          </w:tcPr>
          <w:p w14:paraId="66E614E5">
            <w:pPr>
              <w:pStyle w:val="12"/>
              <w:spacing w:line="240" w:lineRule="atLeast"/>
              <w:jc w:val="center"/>
              <w:rPr>
                <w:rFonts w:asciiTheme="minorEastAsia" w:hAnsiTheme="minorEastAsia" w:eastAsiaTheme="minorEastAsia"/>
                <w:szCs w:val="24"/>
              </w:rPr>
            </w:pPr>
          </w:p>
        </w:tc>
        <w:tc>
          <w:tcPr>
            <w:tcW w:w="1342" w:type="dxa"/>
            <w:vAlign w:val="center"/>
          </w:tcPr>
          <w:p w14:paraId="2EA45A05">
            <w:pPr>
              <w:pStyle w:val="12"/>
              <w:spacing w:line="360" w:lineRule="auto"/>
              <w:jc w:val="center"/>
              <w:rPr>
                <w:rFonts w:asciiTheme="minorEastAsia" w:hAnsiTheme="minorEastAsia" w:eastAsiaTheme="minorEastAsia"/>
                <w:szCs w:val="24"/>
              </w:rPr>
            </w:pPr>
          </w:p>
        </w:tc>
        <w:tc>
          <w:tcPr>
            <w:tcW w:w="1229" w:type="dxa"/>
            <w:vAlign w:val="center"/>
          </w:tcPr>
          <w:p w14:paraId="3EA65904">
            <w:pPr>
              <w:pStyle w:val="12"/>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2"/>
              <w:spacing w:line="240" w:lineRule="atLeast"/>
              <w:jc w:val="center"/>
              <w:rPr>
                <w:rFonts w:asciiTheme="minorEastAsia" w:hAnsiTheme="minorEastAsia" w:eastAsiaTheme="minorEastAsia"/>
                <w:szCs w:val="24"/>
              </w:rPr>
            </w:pPr>
          </w:p>
        </w:tc>
        <w:tc>
          <w:tcPr>
            <w:tcW w:w="3889" w:type="dxa"/>
            <w:vAlign w:val="center"/>
          </w:tcPr>
          <w:p w14:paraId="013D9178">
            <w:pPr>
              <w:pStyle w:val="12"/>
              <w:spacing w:line="240" w:lineRule="atLeast"/>
              <w:jc w:val="center"/>
              <w:rPr>
                <w:rFonts w:asciiTheme="minorEastAsia" w:hAnsiTheme="minorEastAsia" w:eastAsiaTheme="minorEastAsia"/>
                <w:szCs w:val="24"/>
              </w:rPr>
            </w:pPr>
          </w:p>
        </w:tc>
        <w:tc>
          <w:tcPr>
            <w:tcW w:w="1510" w:type="dxa"/>
            <w:vAlign w:val="center"/>
          </w:tcPr>
          <w:p w14:paraId="1652D792">
            <w:pPr>
              <w:pStyle w:val="12"/>
              <w:spacing w:line="240" w:lineRule="atLeast"/>
              <w:jc w:val="center"/>
              <w:rPr>
                <w:rFonts w:asciiTheme="minorEastAsia" w:hAnsiTheme="minorEastAsia" w:eastAsiaTheme="minorEastAsia"/>
                <w:szCs w:val="24"/>
              </w:rPr>
            </w:pPr>
          </w:p>
        </w:tc>
        <w:tc>
          <w:tcPr>
            <w:tcW w:w="1342" w:type="dxa"/>
            <w:vAlign w:val="center"/>
          </w:tcPr>
          <w:p w14:paraId="535A130E">
            <w:pPr>
              <w:pStyle w:val="12"/>
              <w:spacing w:line="360" w:lineRule="auto"/>
              <w:jc w:val="center"/>
              <w:rPr>
                <w:rFonts w:asciiTheme="minorEastAsia" w:hAnsiTheme="minorEastAsia" w:eastAsiaTheme="minorEastAsia"/>
                <w:szCs w:val="24"/>
              </w:rPr>
            </w:pPr>
          </w:p>
        </w:tc>
        <w:tc>
          <w:tcPr>
            <w:tcW w:w="1229" w:type="dxa"/>
            <w:vAlign w:val="center"/>
          </w:tcPr>
          <w:p w14:paraId="541B6DF1">
            <w:pPr>
              <w:pStyle w:val="12"/>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2"/>
              <w:spacing w:line="240" w:lineRule="atLeast"/>
              <w:jc w:val="center"/>
              <w:rPr>
                <w:rFonts w:asciiTheme="minorEastAsia" w:hAnsiTheme="minorEastAsia" w:eastAsiaTheme="minorEastAsia"/>
                <w:szCs w:val="24"/>
              </w:rPr>
            </w:pPr>
          </w:p>
        </w:tc>
        <w:tc>
          <w:tcPr>
            <w:tcW w:w="3889" w:type="dxa"/>
            <w:vAlign w:val="center"/>
          </w:tcPr>
          <w:p w14:paraId="73FEF1B3">
            <w:pPr>
              <w:pStyle w:val="12"/>
              <w:spacing w:line="240" w:lineRule="atLeast"/>
              <w:jc w:val="center"/>
              <w:rPr>
                <w:rFonts w:asciiTheme="minorEastAsia" w:hAnsiTheme="minorEastAsia" w:eastAsiaTheme="minorEastAsia"/>
                <w:szCs w:val="24"/>
              </w:rPr>
            </w:pPr>
          </w:p>
        </w:tc>
        <w:tc>
          <w:tcPr>
            <w:tcW w:w="1510" w:type="dxa"/>
            <w:vAlign w:val="center"/>
          </w:tcPr>
          <w:p w14:paraId="2A6EB54A">
            <w:pPr>
              <w:pStyle w:val="12"/>
              <w:spacing w:line="240" w:lineRule="atLeast"/>
              <w:jc w:val="center"/>
              <w:rPr>
                <w:rFonts w:asciiTheme="minorEastAsia" w:hAnsiTheme="minorEastAsia" w:eastAsiaTheme="minorEastAsia"/>
                <w:szCs w:val="24"/>
              </w:rPr>
            </w:pPr>
          </w:p>
        </w:tc>
        <w:tc>
          <w:tcPr>
            <w:tcW w:w="1342" w:type="dxa"/>
            <w:vAlign w:val="center"/>
          </w:tcPr>
          <w:p w14:paraId="141CF976">
            <w:pPr>
              <w:pStyle w:val="12"/>
              <w:spacing w:line="360" w:lineRule="auto"/>
              <w:jc w:val="center"/>
              <w:rPr>
                <w:rFonts w:asciiTheme="minorEastAsia" w:hAnsiTheme="minorEastAsia" w:eastAsiaTheme="minorEastAsia"/>
                <w:szCs w:val="24"/>
              </w:rPr>
            </w:pPr>
          </w:p>
        </w:tc>
        <w:tc>
          <w:tcPr>
            <w:tcW w:w="1229" w:type="dxa"/>
            <w:vAlign w:val="center"/>
          </w:tcPr>
          <w:p w14:paraId="51F2A759">
            <w:pPr>
              <w:pStyle w:val="12"/>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2"/>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7" w:name="_Toc511029430"/>
    </w:p>
    <w:p w14:paraId="3E42775E">
      <w:pPr>
        <w:pStyle w:val="3"/>
        <w:spacing w:before="0" w:after="0" w:line="360" w:lineRule="auto"/>
        <w:rPr>
          <w:rFonts w:ascii="宋体" w:hAnsi="宋体"/>
          <w:b w:val="0"/>
          <w:sz w:val="21"/>
          <w:szCs w:val="21"/>
        </w:rPr>
      </w:pPr>
      <w:bookmarkStart w:id="18" w:name="_Toc15870"/>
    </w:p>
    <w:p w14:paraId="6D8F2A32">
      <w:pPr>
        <w:pStyle w:val="3"/>
        <w:spacing w:before="0" w:after="0" w:line="360" w:lineRule="auto"/>
        <w:rPr>
          <w:rFonts w:ascii="宋体" w:hAnsi="宋体"/>
          <w:b w:val="0"/>
          <w:sz w:val="21"/>
          <w:szCs w:val="21"/>
        </w:rPr>
      </w:pPr>
    </w:p>
    <w:p w14:paraId="457A965B">
      <w:pPr>
        <w:pStyle w:val="3"/>
        <w:spacing w:before="0" w:after="0" w:line="360" w:lineRule="auto"/>
        <w:rPr>
          <w:rFonts w:ascii="宋体" w:hAnsi="宋体"/>
          <w:b w:val="0"/>
          <w:sz w:val="21"/>
          <w:szCs w:val="21"/>
        </w:rPr>
      </w:pPr>
    </w:p>
    <w:p w14:paraId="286CD378">
      <w:pPr>
        <w:pStyle w:val="3"/>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3"/>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2"/>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3"/>
        <w:spacing w:before="0" w:after="0" w:line="360" w:lineRule="auto"/>
        <w:rPr>
          <w:rFonts w:asciiTheme="minorEastAsia" w:hAnsiTheme="minorEastAsia"/>
          <w:b w:val="0"/>
          <w:bCs w:val="0"/>
          <w:sz w:val="21"/>
          <w:szCs w:val="21"/>
        </w:rPr>
      </w:pPr>
      <w:bookmarkStart w:id="19" w:name="_Toc510948711"/>
      <w:bookmarkStart w:id="20" w:name="_Toc511029431"/>
    </w:p>
    <w:bookmarkEnd w:id="19"/>
    <w:bookmarkEnd w:id="20"/>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15"/>
          <w:jc w:val="center"/>
        </w:pPr>
        <w:r>
          <w:fldChar w:fldCharType="begin"/>
        </w:r>
        <w:r>
          <w:instrText xml:space="preserve">PAGE   \* MERGEFORMAT</w:instrText>
        </w:r>
        <w:r>
          <w:fldChar w:fldCharType="separate"/>
        </w:r>
        <w:r>
          <w:t>2</w:t>
        </w:r>
        <w:r>
          <w:fldChar w:fldCharType="end"/>
        </w:r>
      </w:p>
    </w:sdtContent>
  </w:sdt>
  <w:p w14:paraId="7E7096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15"/>
          <w:jc w:val="center"/>
        </w:pPr>
        <w:r>
          <w:fldChar w:fldCharType="begin"/>
        </w:r>
        <w:r>
          <w:instrText xml:space="preserve">PAGE   \* MERGEFORMAT</w:instrText>
        </w:r>
        <w:r>
          <w:fldChar w:fldCharType="separate"/>
        </w:r>
        <w:r>
          <w:t>1</w:t>
        </w:r>
        <w:r>
          <w:fldChar w:fldCharType="end"/>
        </w:r>
      </w:p>
    </w:sdtContent>
  </w:sdt>
  <w:p w14:paraId="6D802B6F">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D1C68DE5"/>
    <w:multiLevelType w:val="singleLevel"/>
    <w:tmpl w:val="D1C68DE5"/>
    <w:lvl w:ilvl="0" w:tentative="0">
      <w:start w:val="1"/>
      <w:numFmt w:val="decimal"/>
      <w:lvlText w:val="(%1)"/>
      <w:lvlJc w:val="left"/>
      <w:pPr>
        <w:ind w:left="425" w:hanging="425"/>
      </w:pPr>
      <w:rPr>
        <w:rFonts w:hint="default"/>
      </w:rPr>
    </w:lvl>
  </w:abstractNum>
  <w:abstractNum w:abstractNumId="3">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4">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5">
    <w:nsid w:val="F0675EDC"/>
    <w:multiLevelType w:val="singleLevel"/>
    <w:tmpl w:val="F0675EDC"/>
    <w:lvl w:ilvl="0" w:tentative="0">
      <w:start w:val="1"/>
      <w:numFmt w:val="decimal"/>
      <w:lvlText w:val="(%1)"/>
      <w:lvlJc w:val="left"/>
      <w:pPr>
        <w:ind w:left="425" w:hanging="425"/>
      </w:pPr>
      <w:rPr>
        <w:rFonts w:hint="default"/>
      </w:rPr>
    </w:lvl>
  </w:abstractNum>
  <w:abstractNum w:abstractNumId="6">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7">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D3D698F"/>
    <w:rsid w:val="0EE55A91"/>
    <w:rsid w:val="12F301E3"/>
    <w:rsid w:val="14890446"/>
    <w:rsid w:val="1574621E"/>
    <w:rsid w:val="16E550AC"/>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59C6E9A"/>
    <w:rsid w:val="267B2653"/>
    <w:rsid w:val="26C32955"/>
    <w:rsid w:val="28D220AC"/>
    <w:rsid w:val="29270EDC"/>
    <w:rsid w:val="294835F5"/>
    <w:rsid w:val="2A556AAA"/>
    <w:rsid w:val="2ABF7162"/>
    <w:rsid w:val="2B0F3624"/>
    <w:rsid w:val="2D89352F"/>
    <w:rsid w:val="2F425CE3"/>
    <w:rsid w:val="32900A0A"/>
    <w:rsid w:val="340E25D9"/>
    <w:rsid w:val="341A0804"/>
    <w:rsid w:val="34524761"/>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94135D3"/>
    <w:rsid w:val="4A566631"/>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A404795"/>
    <w:rsid w:val="5CE44C8E"/>
    <w:rsid w:val="5CE53377"/>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B3A11A3"/>
    <w:rsid w:val="6C860252"/>
    <w:rsid w:val="6E7F0056"/>
    <w:rsid w:val="6EA3424A"/>
    <w:rsid w:val="6EBB2E18"/>
    <w:rsid w:val="6EF449AB"/>
    <w:rsid w:val="70997702"/>
    <w:rsid w:val="71A6157C"/>
    <w:rsid w:val="71D85D4A"/>
    <w:rsid w:val="722E3CB7"/>
    <w:rsid w:val="72353C60"/>
    <w:rsid w:val="749F1D7E"/>
    <w:rsid w:val="764D5755"/>
    <w:rsid w:val="7C371D7F"/>
    <w:rsid w:val="7EA05037"/>
    <w:rsid w:val="7F6B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5"/>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next w:val="7"/>
    <w:semiHidden/>
    <w:unhideWhenUsed/>
    <w:qFormat/>
    <w:uiPriority w:val="99"/>
    <w:pPr>
      <w:spacing w:after="120"/>
    </w:pPr>
  </w:style>
  <w:style w:type="paragraph" w:customStyle="1" w:styleId="7">
    <w:name w:val="style4"/>
    <w:basedOn w:val="1"/>
    <w:next w:val="8"/>
    <w:qFormat/>
    <w:uiPriority w:val="0"/>
    <w:pPr>
      <w:spacing w:before="280" w:after="280"/>
    </w:pPr>
    <w:rPr>
      <w:rFonts w:ascii="宋体"/>
      <w:sz w:val="18"/>
    </w:rPr>
  </w:style>
  <w:style w:type="paragraph" w:customStyle="1" w:styleId="8">
    <w:name w:val="2"/>
    <w:basedOn w:val="1"/>
    <w:next w:val="1"/>
    <w:qFormat/>
    <w:uiPriority w:val="0"/>
    <w:pPr>
      <w:spacing w:line="360" w:lineRule="auto"/>
    </w:pPr>
    <w:rPr>
      <w:rFonts w:eastAsia="仿宋_GB2312"/>
      <w:sz w:val="28"/>
      <w:szCs w:val="28"/>
    </w:rPr>
  </w:style>
  <w:style w:type="paragraph" w:styleId="9">
    <w:name w:val="Body Text Indent"/>
    <w:basedOn w:val="1"/>
    <w:next w:val="10"/>
    <w:qFormat/>
    <w:uiPriority w:val="0"/>
    <w:pPr>
      <w:snapToGrid w:val="0"/>
      <w:spacing w:line="440" w:lineRule="exact"/>
      <w:ind w:left="1120" w:hanging="1120" w:hangingChars="400"/>
    </w:pPr>
    <w:rPr>
      <w:rFonts w:eastAsia="DFKai-SB"/>
      <w:sz w:val="28"/>
      <w:lang w:eastAsia="zh-TW"/>
    </w:rPr>
  </w:style>
  <w:style w:type="paragraph" w:styleId="10">
    <w:name w:val="envelope return"/>
    <w:basedOn w:val="1"/>
    <w:qFormat/>
    <w:uiPriority w:val="0"/>
    <w:pPr>
      <w:snapToGrid w:val="0"/>
    </w:pPr>
    <w:rPr>
      <w:rFonts w:ascii="Arial" w:hAnsi="Arial"/>
    </w:rPr>
  </w:style>
  <w:style w:type="paragraph" w:styleId="11">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2">
    <w:name w:val="Plain Text"/>
    <w:basedOn w:val="1"/>
    <w:qFormat/>
    <w:uiPriority w:val="0"/>
    <w:pPr>
      <w:jc w:val="left"/>
    </w:pPr>
    <w:rPr>
      <w:rFonts w:ascii="MingLiU" w:hAnsi="Courier New" w:eastAsia="MingLiU"/>
      <w:sz w:val="24"/>
      <w:szCs w:val="20"/>
      <w:lang w:eastAsia="zh-TW"/>
    </w:rPr>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lang w:val="zh-CN"/>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9"/>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3"/>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6010</Words>
  <Characters>6465</Characters>
  <Lines>66</Lines>
  <Paragraphs>18</Paragraphs>
  <TotalTime>25</TotalTime>
  <ScaleCrop>false</ScaleCrop>
  <LinksUpToDate>false</LinksUpToDate>
  <CharactersWithSpaces>8147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2025-07-19T03:45:02Z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29145571055A48D3AE7D5F89A4F22ABE_13</vt:lpwstr>
  </property>
  <property fmtid="{D5CDD505-2E9C-101B-9397-08002B2CF9AE}" pid="4" name="KSOTemplateDocerSaveRecord">
    <vt:lpwstr>eyJoZGlkIjoiMzEwNTM5NzYwMDRjMzkwZTVkZjY2ODkwMGIxNGU0OTUiLCJ1c2VySWQiOiI1MTc5MTU3NTAifQ==</vt:lpwstr>
  </property>
</Properties>
</file>